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75018C" w14:textId="0F82C3C6" w:rsidR="001906A8" w:rsidRPr="00CF1E8F" w:rsidRDefault="007332C0" w:rsidP="006B131B">
      <w:pPr>
        <w:spacing w:after="120" w:line="288" w:lineRule="auto"/>
        <w:jc w:val="both"/>
        <w:rPr>
          <w:rFonts w:ascii="Arial" w:hAnsi="Arial" w:cs="Arial"/>
          <w:sz w:val="24"/>
          <w:szCs w:val="24"/>
          <w:lang w:val="de-DE"/>
        </w:rPr>
      </w:pPr>
      <w:r w:rsidRPr="00CF1E8F">
        <w:rPr>
          <w:rFonts w:ascii="Arial" w:hAnsi="Arial" w:cs="Arial"/>
          <w:sz w:val="24"/>
          <w:szCs w:val="24"/>
          <w:lang w:val="de-DE"/>
        </w:rPr>
        <w:t>DMG MORI Showcase</w:t>
      </w:r>
      <w:r w:rsidR="00FF3094" w:rsidRPr="00CF1E8F">
        <w:rPr>
          <w:rFonts w:ascii="Arial" w:hAnsi="Arial" w:cs="Arial"/>
          <w:sz w:val="24"/>
          <w:szCs w:val="24"/>
          <w:lang w:val="de-DE"/>
        </w:rPr>
        <w:t xml:space="preserve"> </w:t>
      </w:r>
      <w:r w:rsidR="00452997" w:rsidRPr="00CF1E8F">
        <w:rPr>
          <w:rFonts w:ascii="Arial" w:hAnsi="Arial" w:cs="Arial"/>
          <w:sz w:val="24"/>
          <w:szCs w:val="24"/>
          <w:lang w:val="de-DE"/>
        </w:rPr>
        <w:t xml:space="preserve">– KI </w:t>
      </w:r>
      <w:r w:rsidR="00EA1850" w:rsidRPr="00CF1E8F">
        <w:rPr>
          <w:rFonts w:ascii="Arial" w:hAnsi="Arial" w:cs="Arial"/>
          <w:sz w:val="24"/>
          <w:szCs w:val="24"/>
          <w:lang w:val="de-DE"/>
        </w:rPr>
        <w:t>in der CNC-Fertigung</w:t>
      </w:r>
    </w:p>
    <w:p w14:paraId="0D1517FD" w14:textId="36F37DC6" w:rsidR="00E61696" w:rsidRPr="00CF1E8F" w:rsidRDefault="003756C9" w:rsidP="006B131B">
      <w:pPr>
        <w:spacing w:after="120" w:line="288" w:lineRule="auto"/>
        <w:rPr>
          <w:rFonts w:ascii="Arial" w:hAnsi="Arial" w:cs="Arial"/>
          <w:b/>
          <w:bCs/>
          <w:sz w:val="35"/>
          <w:szCs w:val="35"/>
          <w:lang w:val="de-DE"/>
        </w:rPr>
      </w:pPr>
      <w:r w:rsidRPr="00CF1E8F">
        <w:rPr>
          <w:rFonts w:ascii="Arial" w:hAnsi="Arial" w:cs="Arial"/>
          <w:b/>
          <w:bCs/>
          <w:sz w:val="35"/>
          <w:szCs w:val="35"/>
          <w:lang w:val="de-DE"/>
        </w:rPr>
        <w:t xml:space="preserve">KI trifft Turn-Mill: DMG MORI zeigt intelligente </w:t>
      </w:r>
      <w:r w:rsidR="00CF1E8F">
        <w:rPr>
          <w:rFonts w:ascii="Arial" w:hAnsi="Arial" w:cs="Arial"/>
          <w:b/>
          <w:bCs/>
          <w:sz w:val="35"/>
          <w:szCs w:val="35"/>
          <w:lang w:val="de-DE"/>
        </w:rPr>
        <w:br/>
      </w:r>
      <w:r w:rsidRPr="00CF1E8F">
        <w:rPr>
          <w:rFonts w:ascii="Arial" w:hAnsi="Arial" w:cs="Arial"/>
          <w:b/>
          <w:bCs/>
          <w:sz w:val="35"/>
          <w:szCs w:val="35"/>
          <w:lang w:val="de-DE"/>
        </w:rPr>
        <w:t xml:space="preserve">CNC-Prozesskette </w:t>
      </w:r>
      <w:r w:rsidR="00F07B01" w:rsidRPr="00CF1E8F">
        <w:rPr>
          <w:rFonts w:ascii="Arial" w:hAnsi="Arial" w:cs="Arial"/>
          <w:b/>
          <w:bCs/>
          <w:sz w:val="35"/>
          <w:szCs w:val="35"/>
          <w:lang w:val="de-DE"/>
        </w:rPr>
        <w:t xml:space="preserve">von der digitalen Arbeitsvorbereitung </w:t>
      </w:r>
      <w:r w:rsidRPr="00CF1E8F">
        <w:rPr>
          <w:rFonts w:ascii="Arial" w:hAnsi="Arial" w:cs="Arial"/>
          <w:b/>
          <w:bCs/>
          <w:sz w:val="35"/>
          <w:szCs w:val="35"/>
          <w:lang w:val="de-DE"/>
        </w:rPr>
        <w:t>bis zur Energieanalyse</w:t>
      </w:r>
    </w:p>
    <w:p w14:paraId="028CF078" w14:textId="4AA98B03" w:rsidR="003756C9" w:rsidRPr="003756C9" w:rsidRDefault="00742EC4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  <w:r>
        <w:rPr>
          <w:rFonts w:ascii="Arial" w:hAnsi="Arial" w:cs="Arial"/>
          <w:b/>
          <w:bCs/>
          <w:lang w:val="de-DE"/>
        </w:rPr>
        <w:br/>
      </w:r>
      <w:r w:rsidR="00CF1E8F">
        <w:rPr>
          <w:rFonts w:ascii="Arial" w:hAnsi="Arial" w:cs="Arial"/>
          <w:b/>
          <w:bCs/>
          <w:lang w:val="de-DE"/>
        </w:rPr>
        <w:t xml:space="preserve">München. </w:t>
      </w:r>
      <w:r w:rsidR="003756C9" w:rsidRPr="003756C9">
        <w:rPr>
          <w:rFonts w:ascii="Arial" w:hAnsi="Arial" w:cs="Arial"/>
          <w:b/>
          <w:bCs/>
          <w:lang w:val="de-DE"/>
        </w:rPr>
        <w:t xml:space="preserve">Künstliche Intelligenz entwickelt sich vom Zukunftsthema zum praxistauglichen Werkzeug der industriellen Fertigung. </w:t>
      </w:r>
      <w:r w:rsidR="008E3738">
        <w:rPr>
          <w:rFonts w:ascii="Arial" w:hAnsi="Arial" w:cs="Arial"/>
          <w:b/>
          <w:bCs/>
          <w:lang w:val="de-DE"/>
        </w:rPr>
        <w:t>Passend dazu präsentiert</w:t>
      </w:r>
      <w:r w:rsidR="008E3738" w:rsidRPr="003756C9">
        <w:rPr>
          <w:rFonts w:ascii="Arial" w:hAnsi="Arial" w:cs="Arial"/>
          <w:b/>
          <w:bCs/>
          <w:lang w:val="de-DE"/>
        </w:rPr>
        <w:t xml:space="preserve"> DMG MORI </w:t>
      </w:r>
      <w:r w:rsidR="008E3738">
        <w:rPr>
          <w:rFonts w:ascii="Arial" w:hAnsi="Arial" w:cs="Arial"/>
          <w:b/>
          <w:bCs/>
          <w:lang w:val="de-DE"/>
        </w:rPr>
        <w:t>z</w:t>
      </w:r>
      <w:r w:rsidR="003756C9" w:rsidRPr="003756C9">
        <w:rPr>
          <w:rFonts w:ascii="Arial" w:hAnsi="Arial" w:cs="Arial"/>
          <w:b/>
          <w:bCs/>
          <w:lang w:val="de-DE"/>
        </w:rPr>
        <w:t xml:space="preserve">ur Hannover Messe 2026 anhand eines Turn-Mill-Showcases, wie KI entlang der CNC-Prozesskette </w:t>
      </w:r>
      <w:r w:rsidR="008E3738">
        <w:rPr>
          <w:rFonts w:ascii="Arial" w:hAnsi="Arial" w:cs="Arial"/>
          <w:b/>
          <w:bCs/>
          <w:lang w:val="de-DE"/>
        </w:rPr>
        <w:t>einen substanziellen Mehrwert</w:t>
      </w:r>
      <w:r w:rsidR="003756C9" w:rsidRPr="003756C9">
        <w:rPr>
          <w:rFonts w:ascii="Arial" w:hAnsi="Arial" w:cs="Arial"/>
          <w:b/>
          <w:bCs/>
          <w:lang w:val="de-DE"/>
        </w:rPr>
        <w:t xml:space="preserve"> von der</w:t>
      </w:r>
      <w:r w:rsidR="00C23D54">
        <w:rPr>
          <w:rFonts w:ascii="Arial" w:hAnsi="Arial" w:cs="Arial"/>
          <w:b/>
          <w:bCs/>
          <w:lang w:val="de-DE"/>
        </w:rPr>
        <w:t xml:space="preserve"> </w:t>
      </w:r>
      <w:r w:rsidR="003756C9" w:rsidRPr="003756C9">
        <w:rPr>
          <w:rFonts w:ascii="Arial" w:hAnsi="Arial" w:cs="Arial"/>
          <w:b/>
          <w:bCs/>
          <w:lang w:val="de-DE"/>
        </w:rPr>
        <w:t>Arbeitsvorbereitung über die Bearbeitung bis zur Analyse von Energie- und Zustandsdaten</w:t>
      </w:r>
      <w:r w:rsidR="006C0636">
        <w:rPr>
          <w:rFonts w:ascii="Arial" w:hAnsi="Arial" w:cs="Arial"/>
          <w:b/>
          <w:bCs/>
          <w:lang w:val="de-DE"/>
        </w:rPr>
        <w:t xml:space="preserve"> erzielen</w:t>
      </w:r>
      <w:r w:rsidR="006C0636" w:rsidRPr="003756C9">
        <w:rPr>
          <w:rFonts w:ascii="Arial" w:hAnsi="Arial" w:cs="Arial"/>
          <w:b/>
          <w:bCs/>
          <w:lang w:val="de-DE"/>
        </w:rPr>
        <w:t xml:space="preserve"> kann</w:t>
      </w:r>
      <w:r w:rsidR="003756C9" w:rsidRPr="003756C9">
        <w:rPr>
          <w:rFonts w:ascii="Arial" w:hAnsi="Arial" w:cs="Arial"/>
          <w:b/>
          <w:bCs/>
          <w:lang w:val="de-DE"/>
        </w:rPr>
        <w:t>.</w:t>
      </w:r>
    </w:p>
    <w:p w14:paraId="1BA01DAE" w14:textId="77777777" w:rsidR="00ED2463" w:rsidRPr="00ED2463" w:rsidRDefault="00ED2463" w:rsidP="00ED2463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  <w:r w:rsidRPr="00ED2463">
        <w:rPr>
          <w:rFonts w:ascii="Arial" w:hAnsi="Arial" w:cs="Arial"/>
          <w:b/>
          <w:bCs/>
          <w:lang w:val="de-DE"/>
        </w:rPr>
        <w:t xml:space="preserve">Hochleistungsbauteile aus Titan </w:t>
      </w:r>
    </w:p>
    <w:p w14:paraId="574F987C" w14:textId="450A335B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  <w:r w:rsidRPr="003756C9">
        <w:rPr>
          <w:rFonts w:ascii="Arial" w:hAnsi="Arial" w:cs="Arial"/>
          <w:lang w:val="de-DE"/>
        </w:rPr>
        <w:t>Wenn die IMOCA-Hochsee</w:t>
      </w:r>
      <w:r w:rsidR="002B2F5C">
        <w:rPr>
          <w:rFonts w:ascii="Arial" w:hAnsi="Arial" w:cs="Arial"/>
          <w:lang w:val="de-DE"/>
        </w:rPr>
        <w:t>y</w:t>
      </w:r>
      <w:r w:rsidRPr="003756C9">
        <w:rPr>
          <w:rFonts w:ascii="Arial" w:hAnsi="Arial" w:cs="Arial"/>
          <w:lang w:val="de-DE"/>
        </w:rPr>
        <w:t xml:space="preserve">acht „DMG MORI Global </w:t>
      </w:r>
      <w:proofErr w:type="spellStart"/>
      <w:r w:rsidRPr="003756C9">
        <w:rPr>
          <w:rFonts w:ascii="Arial" w:hAnsi="Arial" w:cs="Arial"/>
          <w:lang w:val="de-DE"/>
        </w:rPr>
        <w:t>One</w:t>
      </w:r>
      <w:proofErr w:type="spellEnd"/>
      <w:r w:rsidRPr="003756C9">
        <w:rPr>
          <w:rFonts w:ascii="Arial" w:hAnsi="Arial" w:cs="Arial"/>
          <w:lang w:val="de-DE"/>
        </w:rPr>
        <w:t xml:space="preserve">“ mit hohem Tempo durch Wellen und Böen </w:t>
      </w:r>
      <w:r w:rsidR="008E3738">
        <w:rPr>
          <w:rFonts w:ascii="Arial" w:hAnsi="Arial" w:cs="Arial"/>
          <w:lang w:val="de-DE"/>
        </w:rPr>
        <w:t xml:space="preserve">der Ozeane </w:t>
      </w:r>
      <w:r w:rsidRPr="003756C9">
        <w:rPr>
          <w:rFonts w:ascii="Arial" w:hAnsi="Arial" w:cs="Arial"/>
          <w:lang w:val="de-DE"/>
        </w:rPr>
        <w:t>schneidet, ist Verlässlichkeit keine Kür – sie ist Voraussetzung</w:t>
      </w:r>
      <w:r w:rsidR="008E3738">
        <w:rPr>
          <w:rFonts w:ascii="Arial" w:hAnsi="Arial" w:cs="Arial"/>
          <w:lang w:val="de-DE"/>
        </w:rPr>
        <w:t xml:space="preserve"> für Erfolge</w:t>
      </w:r>
      <w:r w:rsidRPr="003756C9">
        <w:rPr>
          <w:rFonts w:ascii="Arial" w:hAnsi="Arial" w:cs="Arial"/>
          <w:lang w:val="de-DE"/>
        </w:rPr>
        <w:t xml:space="preserve">. Für Material, Bauteil und Fertigung gibt es keine zweite Chance. Das gilt besonders für die hochbelastete Lagerung des schwenkbaren Kiels. Im Mittelpunkt </w:t>
      </w:r>
      <w:proofErr w:type="gramStart"/>
      <w:r w:rsidRPr="003756C9">
        <w:rPr>
          <w:rFonts w:ascii="Arial" w:hAnsi="Arial" w:cs="Arial"/>
          <w:lang w:val="de-DE"/>
        </w:rPr>
        <w:t>des Showcases</w:t>
      </w:r>
      <w:proofErr w:type="gramEnd"/>
      <w:r w:rsidRPr="003756C9">
        <w:rPr>
          <w:rFonts w:ascii="Arial" w:hAnsi="Arial" w:cs="Arial"/>
          <w:lang w:val="de-DE"/>
        </w:rPr>
        <w:t xml:space="preserve"> steht deshalb ein hinteres Kiellager aus Titan – ein Praxisbeispiel für komplexe Strukturbauteile, wie sie auch in Aerospace, Medizintechnik oder Energieanlagenbau gefordert sind.</w:t>
      </w:r>
    </w:p>
    <w:p w14:paraId="29E0CE4E" w14:textId="5E13EBBF" w:rsidR="008E3738" w:rsidRPr="008E3738" w:rsidRDefault="008E3738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  <w:r w:rsidRPr="008E3738">
        <w:rPr>
          <w:rFonts w:ascii="Arial" w:hAnsi="Arial" w:cs="Arial"/>
          <w:b/>
          <w:bCs/>
          <w:lang w:val="de-DE"/>
        </w:rPr>
        <w:t>Präzision und komplexe Geometrien</w:t>
      </w:r>
    </w:p>
    <w:p w14:paraId="57F7ABE5" w14:textId="5B75D757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  <w:r w:rsidRPr="73D5E5A2">
        <w:rPr>
          <w:rFonts w:ascii="Arial" w:hAnsi="Arial" w:cs="Arial"/>
          <w:lang w:val="de-DE"/>
        </w:rPr>
        <w:t xml:space="preserve">Titan gilt aufgrund seiner Festigkeit, Zähigkeit und der hohen Wärmeentwicklung beim Zerspanen als anspruchsvoller Werkstoff. </w:t>
      </w:r>
      <w:r w:rsidR="008E3738" w:rsidRPr="73D5E5A2">
        <w:rPr>
          <w:rFonts w:ascii="Arial" w:hAnsi="Arial" w:cs="Arial"/>
          <w:lang w:val="de-DE"/>
        </w:rPr>
        <w:t>Das Bauteil selbst erfordert zudem maximale Präzision</w:t>
      </w:r>
      <w:r w:rsidR="00D5217A">
        <w:rPr>
          <w:rFonts w:ascii="Arial" w:hAnsi="Arial" w:cs="Arial"/>
          <w:lang w:val="de-DE"/>
        </w:rPr>
        <w:t xml:space="preserve">, während </w:t>
      </w:r>
      <w:r w:rsidR="008E3738" w:rsidRPr="73D5E5A2">
        <w:rPr>
          <w:rFonts w:ascii="Arial" w:hAnsi="Arial" w:cs="Arial"/>
          <w:lang w:val="de-DE"/>
        </w:rPr>
        <w:t>die Geometrie der</w:t>
      </w:r>
      <w:r w:rsidRPr="73D5E5A2">
        <w:rPr>
          <w:rFonts w:ascii="Arial" w:hAnsi="Arial" w:cs="Arial"/>
          <w:lang w:val="de-DE"/>
        </w:rPr>
        <w:t xml:space="preserve"> Lagerplatte </w:t>
      </w:r>
      <w:r w:rsidR="008E3738" w:rsidRPr="73D5E5A2">
        <w:rPr>
          <w:rFonts w:ascii="Arial" w:hAnsi="Arial" w:cs="Arial"/>
          <w:lang w:val="de-DE"/>
        </w:rPr>
        <w:t xml:space="preserve">des „Keel </w:t>
      </w:r>
      <w:proofErr w:type="spellStart"/>
      <w:r w:rsidR="008E3738" w:rsidRPr="73D5E5A2">
        <w:rPr>
          <w:rFonts w:ascii="Arial" w:hAnsi="Arial" w:cs="Arial"/>
          <w:lang w:val="de-DE"/>
        </w:rPr>
        <w:t>Bearing</w:t>
      </w:r>
      <w:proofErr w:type="spellEnd"/>
      <w:r w:rsidR="008E3738" w:rsidRPr="73D5E5A2">
        <w:rPr>
          <w:rFonts w:ascii="Arial" w:hAnsi="Arial" w:cs="Arial"/>
          <w:lang w:val="de-DE"/>
        </w:rPr>
        <w:t xml:space="preserve">“ </w:t>
      </w:r>
      <w:r w:rsidRPr="73D5E5A2">
        <w:rPr>
          <w:rFonts w:ascii="Arial" w:hAnsi="Arial" w:cs="Arial"/>
          <w:lang w:val="de-DE"/>
        </w:rPr>
        <w:t>zahlreiche Bearbeitungsschritte</w:t>
      </w:r>
      <w:r w:rsidR="00011B18">
        <w:rPr>
          <w:rFonts w:ascii="Arial" w:hAnsi="Arial" w:cs="Arial"/>
          <w:lang w:val="de-DE"/>
        </w:rPr>
        <w:t xml:space="preserve"> notwendig macht</w:t>
      </w:r>
      <w:r w:rsidR="008E3738" w:rsidRPr="73D5E5A2">
        <w:rPr>
          <w:rFonts w:ascii="Arial" w:hAnsi="Arial" w:cs="Arial"/>
          <w:lang w:val="de-DE"/>
        </w:rPr>
        <w:t>.</w:t>
      </w:r>
      <w:r w:rsidR="00011B18">
        <w:rPr>
          <w:rFonts w:ascii="Arial" w:hAnsi="Arial" w:cs="Arial"/>
          <w:lang w:val="de-DE"/>
        </w:rPr>
        <w:t xml:space="preserve"> Gefertigt wird daher</w:t>
      </w:r>
      <w:r w:rsidR="008E3738" w:rsidRPr="73D5E5A2">
        <w:rPr>
          <w:rFonts w:ascii="Arial" w:hAnsi="Arial" w:cs="Arial"/>
          <w:lang w:val="de-DE"/>
        </w:rPr>
        <w:t xml:space="preserve"> </w:t>
      </w:r>
      <w:r w:rsidR="00011B18">
        <w:rPr>
          <w:rFonts w:ascii="Arial" w:hAnsi="Arial" w:cs="Arial"/>
          <w:lang w:val="de-DE"/>
        </w:rPr>
        <w:t>i</w:t>
      </w:r>
      <w:r w:rsidR="008E3738" w:rsidRPr="73D5E5A2">
        <w:rPr>
          <w:rFonts w:ascii="Arial" w:hAnsi="Arial" w:cs="Arial"/>
          <w:lang w:val="de-DE"/>
        </w:rPr>
        <w:t>n einer Aufspannung</w:t>
      </w:r>
      <w:r w:rsidR="00011B18">
        <w:rPr>
          <w:rFonts w:ascii="Arial" w:hAnsi="Arial" w:cs="Arial"/>
          <w:lang w:val="de-DE"/>
        </w:rPr>
        <w:t>:</w:t>
      </w:r>
      <w:r w:rsidRPr="73D5E5A2">
        <w:rPr>
          <w:rFonts w:ascii="Arial" w:hAnsi="Arial" w:cs="Arial"/>
          <w:lang w:val="de-DE"/>
        </w:rPr>
        <w:t xml:space="preserve"> Drehen, Bohren sowie simultane 5-Achs-</w:t>
      </w:r>
      <w:r w:rsidR="00847C97" w:rsidRPr="73D5E5A2">
        <w:rPr>
          <w:rFonts w:ascii="Arial" w:hAnsi="Arial" w:cs="Arial"/>
          <w:lang w:val="de-DE"/>
        </w:rPr>
        <w:t>Fräsb</w:t>
      </w:r>
      <w:r w:rsidRPr="73D5E5A2">
        <w:rPr>
          <w:rFonts w:ascii="Arial" w:hAnsi="Arial" w:cs="Arial"/>
          <w:lang w:val="de-DE"/>
        </w:rPr>
        <w:t>earbeitung</w:t>
      </w:r>
      <w:r w:rsidR="00E252F1" w:rsidRPr="00E252F1">
        <w:rPr>
          <w:rFonts w:ascii="Arial" w:hAnsi="Arial" w:cs="Arial"/>
          <w:lang w:val="de-DE"/>
        </w:rPr>
        <w:t>,</w:t>
      </w:r>
      <w:r w:rsidRPr="73D5E5A2">
        <w:rPr>
          <w:rFonts w:ascii="Arial" w:hAnsi="Arial" w:cs="Arial"/>
          <w:lang w:val="de-DE"/>
        </w:rPr>
        <w:t xml:space="preserve"> ergänzt durch In-Pro</w:t>
      </w:r>
      <w:r w:rsidR="5109F2E1" w:rsidRPr="73D5E5A2">
        <w:rPr>
          <w:rFonts w:ascii="Arial" w:hAnsi="Arial" w:cs="Arial"/>
          <w:lang w:val="de-DE"/>
        </w:rPr>
        <w:t>z</w:t>
      </w:r>
      <w:r w:rsidRPr="73D5E5A2">
        <w:rPr>
          <w:rFonts w:ascii="Arial" w:hAnsi="Arial" w:cs="Arial"/>
          <w:lang w:val="de-DE"/>
        </w:rPr>
        <w:t>ess-Messtechnik.</w:t>
      </w:r>
      <w:r w:rsidR="008E3738" w:rsidRPr="73D5E5A2">
        <w:rPr>
          <w:rFonts w:ascii="Arial" w:hAnsi="Arial" w:cs="Arial"/>
          <w:lang w:val="de-DE"/>
        </w:rPr>
        <w:t xml:space="preserve"> </w:t>
      </w:r>
      <w:r w:rsidRPr="73D5E5A2">
        <w:rPr>
          <w:rFonts w:ascii="Arial" w:hAnsi="Arial" w:cs="Arial"/>
          <w:lang w:val="de-DE"/>
        </w:rPr>
        <w:t>Turn-Mill-Komplettbearbeitung</w:t>
      </w:r>
      <w:r w:rsidR="008E3738" w:rsidRPr="73D5E5A2">
        <w:rPr>
          <w:rFonts w:ascii="Arial" w:hAnsi="Arial" w:cs="Arial"/>
          <w:lang w:val="de-DE"/>
        </w:rPr>
        <w:t>en</w:t>
      </w:r>
      <w:r w:rsidRPr="73D5E5A2">
        <w:rPr>
          <w:rFonts w:ascii="Arial" w:hAnsi="Arial" w:cs="Arial"/>
          <w:lang w:val="de-DE"/>
        </w:rPr>
        <w:t xml:space="preserve"> dieser </w:t>
      </w:r>
      <w:r w:rsidR="008E3738" w:rsidRPr="73D5E5A2">
        <w:rPr>
          <w:rFonts w:ascii="Arial" w:hAnsi="Arial" w:cs="Arial"/>
          <w:lang w:val="de-DE"/>
        </w:rPr>
        <w:t>Art</w:t>
      </w:r>
      <w:r w:rsidRPr="73D5E5A2">
        <w:rPr>
          <w:rFonts w:ascii="Arial" w:hAnsi="Arial" w:cs="Arial"/>
          <w:lang w:val="de-DE"/>
        </w:rPr>
        <w:t xml:space="preserve"> steh</w:t>
      </w:r>
      <w:r w:rsidR="008E3738" w:rsidRPr="73D5E5A2">
        <w:rPr>
          <w:rFonts w:ascii="Arial" w:hAnsi="Arial" w:cs="Arial"/>
          <w:lang w:val="de-DE"/>
        </w:rPr>
        <w:t>en</w:t>
      </w:r>
      <w:r w:rsidRPr="73D5E5A2">
        <w:rPr>
          <w:rFonts w:ascii="Arial" w:hAnsi="Arial" w:cs="Arial"/>
          <w:lang w:val="de-DE"/>
        </w:rPr>
        <w:t xml:space="preserve"> exemplarisch für steigende Komplexität und </w:t>
      </w:r>
      <w:r w:rsidR="00765F01">
        <w:rPr>
          <w:rFonts w:ascii="Arial" w:hAnsi="Arial" w:cs="Arial"/>
          <w:lang w:val="de-DE"/>
        </w:rPr>
        <w:t xml:space="preserve">die notwendige Perspektive auf </w:t>
      </w:r>
      <w:r w:rsidRPr="73D5E5A2">
        <w:rPr>
          <w:rFonts w:ascii="Arial" w:hAnsi="Arial" w:cs="Arial"/>
          <w:lang w:val="de-DE"/>
        </w:rPr>
        <w:t xml:space="preserve">eine durchgängigen </w:t>
      </w:r>
      <w:r w:rsidR="008E3738" w:rsidRPr="73D5E5A2">
        <w:rPr>
          <w:rFonts w:ascii="Arial" w:hAnsi="Arial" w:cs="Arial"/>
          <w:lang w:val="de-DE"/>
        </w:rPr>
        <w:t>Prozesskette</w:t>
      </w:r>
      <w:r w:rsidRPr="73D5E5A2">
        <w:rPr>
          <w:rFonts w:ascii="Arial" w:hAnsi="Arial" w:cs="Arial"/>
          <w:lang w:val="de-DE"/>
        </w:rPr>
        <w:t>.</w:t>
      </w:r>
    </w:p>
    <w:p w14:paraId="7DC509DD" w14:textId="6F7434F4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  <w:r w:rsidRPr="003756C9">
        <w:rPr>
          <w:rFonts w:ascii="Arial" w:hAnsi="Arial" w:cs="Arial"/>
          <w:b/>
          <w:bCs/>
          <w:lang w:val="de-DE"/>
        </w:rPr>
        <w:t xml:space="preserve">Digitale </w:t>
      </w:r>
      <w:r w:rsidR="003A1100">
        <w:rPr>
          <w:rFonts w:ascii="Arial" w:hAnsi="Arial" w:cs="Arial"/>
          <w:b/>
          <w:bCs/>
          <w:lang w:val="de-DE"/>
        </w:rPr>
        <w:t>Arbeitsvorbereitung</w:t>
      </w:r>
    </w:p>
    <w:p w14:paraId="427C7AD8" w14:textId="20315315" w:rsidR="003756C9" w:rsidRPr="003756C9" w:rsidRDefault="008E3738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 xml:space="preserve">Entsprechend </w:t>
      </w:r>
      <w:r w:rsidRPr="008E3738">
        <w:rPr>
          <w:rFonts w:ascii="Arial" w:hAnsi="Arial" w:cs="Arial"/>
          <w:lang w:val="de-DE"/>
        </w:rPr>
        <w:t xml:space="preserve">beginnt </w:t>
      </w:r>
      <w:r>
        <w:rPr>
          <w:rFonts w:ascii="Arial" w:hAnsi="Arial" w:cs="Arial"/>
          <w:lang w:val="de-DE"/>
        </w:rPr>
        <w:t>d</w:t>
      </w:r>
      <w:r w:rsidR="003756C9" w:rsidRPr="003756C9">
        <w:rPr>
          <w:rFonts w:ascii="Arial" w:hAnsi="Arial" w:cs="Arial"/>
          <w:lang w:val="de-DE"/>
        </w:rPr>
        <w:t xml:space="preserve">ie Optimierung </w:t>
      </w:r>
      <w:r>
        <w:rPr>
          <w:rFonts w:ascii="Arial" w:hAnsi="Arial" w:cs="Arial"/>
          <w:lang w:val="de-DE"/>
        </w:rPr>
        <w:t xml:space="preserve">hier </w:t>
      </w:r>
      <w:r w:rsidR="003756C9">
        <w:rPr>
          <w:rFonts w:ascii="Arial" w:hAnsi="Arial" w:cs="Arial"/>
          <w:lang w:val="de-DE"/>
        </w:rPr>
        <w:t xml:space="preserve">bereits </w:t>
      </w:r>
      <w:r w:rsidR="003756C9" w:rsidRPr="003756C9">
        <w:rPr>
          <w:rFonts w:ascii="Arial" w:hAnsi="Arial" w:cs="Arial"/>
          <w:lang w:val="de-DE"/>
        </w:rPr>
        <w:t xml:space="preserve">in der Arbeitsvorbereitung: </w:t>
      </w:r>
      <w:r w:rsidR="003756C9">
        <w:rPr>
          <w:rFonts w:ascii="Arial" w:hAnsi="Arial" w:cs="Arial"/>
          <w:lang w:val="de-DE"/>
        </w:rPr>
        <w:t xml:space="preserve">CAM-Systeme </w:t>
      </w:r>
      <w:r w:rsidR="003756C9" w:rsidRPr="003756C9">
        <w:rPr>
          <w:rFonts w:ascii="Arial" w:hAnsi="Arial" w:cs="Arial"/>
          <w:lang w:val="de-DE"/>
        </w:rPr>
        <w:t xml:space="preserve">unterstützen </w:t>
      </w:r>
      <w:r w:rsidR="003A1100">
        <w:rPr>
          <w:rFonts w:ascii="Arial" w:hAnsi="Arial" w:cs="Arial"/>
          <w:lang w:val="de-DE"/>
        </w:rPr>
        <w:t xml:space="preserve">KI-basiert </w:t>
      </w:r>
      <w:r w:rsidR="003756C9" w:rsidRPr="003756C9">
        <w:rPr>
          <w:rFonts w:ascii="Arial" w:hAnsi="Arial" w:cs="Arial"/>
          <w:lang w:val="de-DE"/>
        </w:rPr>
        <w:t>bei der Analyse der Geometrie</w:t>
      </w:r>
      <w:r w:rsidR="003A1100">
        <w:rPr>
          <w:rFonts w:ascii="Arial" w:hAnsi="Arial" w:cs="Arial"/>
          <w:lang w:val="de-DE"/>
        </w:rPr>
        <w:t xml:space="preserve"> sowie </w:t>
      </w:r>
      <w:r w:rsidR="00964B0B">
        <w:rPr>
          <w:rFonts w:ascii="Arial" w:hAnsi="Arial" w:cs="Arial"/>
          <w:lang w:val="de-DE"/>
        </w:rPr>
        <w:t xml:space="preserve">bei </w:t>
      </w:r>
      <w:r w:rsidR="003A1100">
        <w:rPr>
          <w:rFonts w:ascii="Arial" w:hAnsi="Arial" w:cs="Arial"/>
          <w:lang w:val="de-DE"/>
        </w:rPr>
        <w:t>der Erstellung der Bear</w:t>
      </w:r>
      <w:r w:rsidR="00E67EC1">
        <w:rPr>
          <w:rFonts w:ascii="Arial" w:hAnsi="Arial" w:cs="Arial"/>
          <w:lang w:val="de-DE"/>
        </w:rPr>
        <w:t>b</w:t>
      </w:r>
      <w:r w:rsidR="003A1100">
        <w:rPr>
          <w:rFonts w:ascii="Arial" w:hAnsi="Arial" w:cs="Arial"/>
          <w:lang w:val="de-DE"/>
        </w:rPr>
        <w:t>e</w:t>
      </w:r>
      <w:r w:rsidR="00E67EC1">
        <w:rPr>
          <w:rFonts w:ascii="Arial" w:hAnsi="Arial" w:cs="Arial"/>
          <w:lang w:val="de-DE"/>
        </w:rPr>
        <w:t>i</w:t>
      </w:r>
      <w:r w:rsidR="003A1100">
        <w:rPr>
          <w:rFonts w:ascii="Arial" w:hAnsi="Arial" w:cs="Arial"/>
          <w:lang w:val="de-DE"/>
        </w:rPr>
        <w:t>tungsstrategie</w:t>
      </w:r>
      <w:r w:rsidR="00964B0B">
        <w:rPr>
          <w:rFonts w:ascii="Arial" w:hAnsi="Arial" w:cs="Arial"/>
          <w:lang w:val="de-DE"/>
        </w:rPr>
        <w:t xml:space="preserve"> und </w:t>
      </w:r>
      <w:r w:rsidR="00D00378">
        <w:rPr>
          <w:rFonts w:ascii="Arial" w:hAnsi="Arial" w:cs="Arial"/>
          <w:lang w:val="de-DE"/>
        </w:rPr>
        <w:t>3D-</w:t>
      </w:r>
      <w:r w:rsidR="003756C9" w:rsidRPr="003756C9">
        <w:rPr>
          <w:rFonts w:ascii="Arial" w:hAnsi="Arial" w:cs="Arial"/>
          <w:lang w:val="de-DE"/>
        </w:rPr>
        <w:t xml:space="preserve">Simulationen sichern </w:t>
      </w:r>
      <w:r w:rsidR="00D00378">
        <w:rPr>
          <w:rFonts w:ascii="Arial" w:hAnsi="Arial" w:cs="Arial"/>
          <w:lang w:val="de-DE"/>
        </w:rPr>
        <w:t xml:space="preserve">kollisionsfreie </w:t>
      </w:r>
      <w:r w:rsidR="003756C9" w:rsidRPr="003756C9">
        <w:rPr>
          <w:rFonts w:ascii="Arial" w:hAnsi="Arial" w:cs="Arial"/>
          <w:lang w:val="de-DE"/>
        </w:rPr>
        <w:t xml:space="preserve">Werkzeugwege unter Berücksichtigung der </w:t>
      </w:r>
      <w:r w:rsidR="003A1100" w:rsidRPr="003756C9">
        <w:rPr>
          <w:rFonts w:ascii="Arial" w:hAnsi="Arial" w:cs="Arial"/>
          <w:lang w:val="de-DE"/>
        </w:rPr>
        <w:t>Maschinen</w:t>
      </w:r>
      <w:r w:rsidR="003A1100">
        <w:rPr>
          <w:rFonts w:ascii="Arial" w:hAnsi="Arial" w:cs="Arial"/>
          <w:lang w:val="de-DE"/>
        </w:rPr>
        <w:t>modelle</w:t>
      </w:r>
      <w:r w:rsidR="003756C9" w:rsidRPr="003756C9">
        <w:rPr>
          <w:rFonts w:ascii="Arial" w:hAnsi="Arial" w:cs="Arial"/>
          <w:lang w:val="de-DE"/>
        </w:rPr>
        <w:t xml:space="preserve">. So lassen sich Iterationsschleifen zwischen CAM, Simulation und Maschine reduzieren und robuste </w:t>
      </w:r>
      <w:r w:rsidR="004D0867">
        <w:rPr>
          <w:rFonts w:ascii="Arial" w:hAnsi="Arial" w:cs="Arial"/>
          <w:lang w:val="de-DE"/>
        </w:rPr>
        <w:t>Bearbeitungs</w:t>
      </w:r>
      <w:r w:rsidR="003A1100">
        <w:rPr>
          <w:rFonts w:ascii="Arial" w:hAnsi="Arial" w:cs="Arial"/>
          <w:lang w:val="de-DE"/>
        </w:rPr>
        <w:t>prozesse</w:t>
      </w:r>
      <w:r w:rsidR="004D0867" w:rsidRPr="003756C9">
        <w:rPr>
          <w:rFonts w:ascii="Arial" w:hAnsi="Arial" w:cs="Arial"/>
          <w:lang w:val="de-DE"/>
        </w:rPr>
        <w:t xml:space="preserve"> </w:t>
      </w:r>
      <w:r w:rsidR="003756C9" w:rsidRPr="003756C9">
        <w:rPr>
          <w:rFonts w:ascii="Arial" w:hAnsi="Arial" w:cs="Arial"/>
          <w:lang w:val="de-DE"/>
        </w:rPr>
        <w:t>schneller erreichen.</w:t>
      </w:r>
    </w:p>
    <w:p w14:paraId="68F5F087" w14:textId="77777777" w:rsidR="00742EC4" w:rsidRDefault="00742EC4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</w:p>
    <w:p w14:paraId="6B7CD7E0" w14:textId="77777777" w:rsidR="00742EC4" w:rsidRDefault="00742EC4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</w:p>
    <w:p w14:paraId="582EF6BE" w14:textId="77777777" w:rsidR="00742EC4" w:rsidRDefault="00742EC4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</w:p>
    <w:p w14:paraId="23EF39F6" w14:textId="2F728A43" w:rsidR="00D00378" w:rsidRPr="00D00378" w:rsidRDefault="00D00378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  <w:r>
        <w:rPr>
          <w:rFonts w:ascii="Arial" w:hAnsi="Arial" w:cs="Arial"/>
          <w:b/>
          <w:bCs/>
          <w:lang w:val="de-DE"/>
        </w:rPr>
        <w:lastRenderedPageBreak/>
        <w:t xml:space="preserve">Werkzeugmanagement in Perfektion </w:t>
      </w:r>
    </w:p>
    <w:p w14:paraId="5324CD88" w14:textId="57C38A2A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  <w:r w:rsidRPr="003756C9">
        <w:rPr>
          <w:rFonts w:ascii="Arial" w:hAnsi="Arial" w:cs="Arial"/>
          <w:lang w:val="de-DE"/>
        </w:rPr>
        <w:t xml:space="preserve">Ein stabiler Turn-Mill-Prozess beginnt zudem beim Werkzeugmanagement. Eine KI-gestützte Werkzeugsuche </w:t>
      </w:r>
      <w:r w:rsidR="004E7A81">
        <w:rPr>
          <w:rFonts w:ascii="Arial" w:hAnsi="Arial" w:cs="Arial"/>
          <w:lang w:val="de-DE"/>
        </w:rPr>
        <w:t xml:space="preserve">im CAM-System </w:t>
      </w:r>
      <w:r w:rsidRPr="003756C9">
        <w:rPr>
          <w:rFonts w:ascii="Arial" w:hAnsi="Arial" w:cs="Arial"/>
          <w:lang w:val="de-DE"/>
        </w:rPr>
        <w:t xml:space="preserve">unterstützt </w:t>
      </w:r>
      <w:r w:rsidR="00D00378">
        <w:rPr>
          <w:rFonts w:ascii="Arial" w:hAnsi="Arial" w:cs="Arial"/>
          <w:lang w:val="de-DE"/>
        </w:rPr>
        <w:t>den Anwender</w:t>
      </w:r>
      <w:r w:rsidRPr="003756C9">
        <w:rPr>
          <w:rFonts w:ascii="Arial" w:hAnsi="Arial" w:cs="Arial"/>
          <w:lang w:val="de-DE"/>
        </w:rPr>
        <w:t xml:space="preserve">, geeignete Werkzeuge und Komplettaufnahmen zügig zu identifizieren. Direkt an der Maschine schafft der Tool Visualizer zusätzliche Transparenz über den Werkzeugzustand: Kontaktlose Werkzeugvermessung im Arbeitsraum, automatische Offset-Erstellung sowie Verschleiß- und Schadenerkennung </w:t>
      </w:r>
      <w:r w:rsidR="002A28E0">
        <w:rPr>
          <w:rFonts w:ascii="Arial" w:hAnsi="Arial" w:cs="Arial"/>
          <w:lang w:val="de-DE"/>
        </w:rPr>
        <w:br/>
      </w:r>
      <w:r w:rsidR="002A28E0">
        <w:rPr>
          <w:rFonts w:ascii="Arial" w:hAnsi="Arial" w:cs="Arial"/>
          <w:lang w:val="de-DE"/>
        </w:rPr>
        <w:br/>
      </w:r>
      <w:r w:rsidRPr="003756C9">
        <w:rPr>
          <w:rFonts w:ascii="Arial" w:hAnsi="Arial" w:cs="Arial"/>
          <w:lang w:val="de-DE"/>
        </w:rPr>
        <w:t xml:space="preserve">inklusive 3D-Modell-Generierung helfen, Rüstaufwände zu senken und die Prozesssicherheit zu erhöhen. Ergänzend unterstützt das CELOS X Widget </w:t>
      </w:r>
      <w:r w:rsidR="00F06709">
        <w:rPr>
          <w:rFonts w:ascii="Arial" w:hAnsi="Arial" w:cs="Arial"/>
          <w:lang w:val="de-DE"/>
        </w:rPr>
        <w:t>Easy Tool Monitor 2.0</w:t>
      </w:r>
      <w:r w:rsidR="009315CF">
        <w:rPr>
          <w:rFonts w:ascii="Arial" w:hAnsi="Arial" w:cs="Arial"/>
          <w:lang w:val="de-DE"/>
        </w:rPr>
        <w:t xml:space="preserve"> dabei,</w:t>
      </w:r>
      <w:r w:rsidRPr="003756C9">
        <w:rPr>
          <w:rFonts w:ascii="Arial" w:hAnsi="Arial" w:cs="Arial"/>
          <w:lang w:val="de-DE"/>
        </w:rPr>
        <w:t xml:space="preserve"> den Überblick </w:t>
      </w:r>
      <w:r w:rsidR="00396252">
        <w:rPr>
          <w:rFonts w:ascii="Arial" w:hAnsi="Arial" w:cs="Arial"/>
          <w:lang w:val="de-DE"/>
        </w:rPr>
        <w:t xml:space="preserve">über </w:t>
      </w:r>
      <w:r w:rsidR="006A15C9">
        <w:rPr>
          <w:rFonts w:ascii="Arial" w:hAnsi="Arial" w:cs="Arial"/>
          <w:lang w:val="de-DE"/>
        </w:rPr>
        <w:t>Daten zur Werkzeugüberwachung</w:t>
      </w:r>
      <w:r w:rsidR="00396252">
        <w:rPr>
          <w:rFonts w:ascii="Arial" w:hAnsi="Arial" w:cs="Arial"/>
          <w:lang w:val="de-DE"/>
        </w:rPr>
        <w:t xml:space="preserve"> behalten. </w:t>
      </w:r>
    </w:p>
    <w:p w14:paraId="4B59845C" w14:textId="2E11FBED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  <w:r w:rsidRPr="003756C9">
        <w:rPr>
          <w:rFonts w:ascii="Arial" w:hAnsi="Arial" w:cs="Arial"/>
          <w:b/>
          <w:bCs/>
          <w:lang w:val="de-DE"/>
        </w:rPr>
        <w:t>KI-Assistenz in der Bearbeitung und Qualität im Prozess</w:t>
      </w:r>
    </w:p>
    <w:p w14:paraId="523FFACA" w14:textId="4FC86C53" w:rsidR="00D00378" w:rsidRDefault="003756C9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  <w:r w:rsidRPr="003756C9">
        <w:rPr>
          <w:rFonts w:ascii="Arial" w:hAnsi="Arial" w:cs="Arial"/>
          <w:lang w:val="de-DE"/>
        </w:rPr>
        <w:t xml:space="preserve">Während der Bearbeitung werden Maschinen- und Prozesssignale wie Spindellast, Schwingungen oder Vorschubverhalten kontinuierlich erfasst und ausgewertet. </w:t>
      </w:r>
      <w:r>
        <w:rPr>
          <w:rFonts w:ascii="Arial" w:hAnsi="Arial" w:cs="Arial"/>
          <w:lang w:val="de-DE"/>
        </w:rPr>
        <w:t>Das CELOS X Wi</w:t>
      </w:r>
      <w:r w:rsidR="0045413F">
        <w:rPr>
          <w:rFonts w:ascii="Arial" w:hAnsi="Arial" w:cs="Arial"/>
          <w:lang w:val="de-DE"/>
        </w:rPr>
        <w:t>d</w:t>
      </w:r>
      <w:r>
        <w:rPr>
          <w:rFonts w:ascii="Arial" w:hAnsi="Arial" w:cs="Arial"/>
          <w:lang w:val="de-DE"/>
        </w:rPr>
        <w:t xml:space="preserve">get </w:t>
      </w:r>
      <w:r w:rsidRPr="003756C9">
        <w:rPr>
          <w:rFonts w:ascii="Arial" w:hAnsi="Arial" w:cs="Arial"/>
          <w:lang w:val="de-DE"/>
        </w:rPr>
        <w:t>MPC (</w:t>
      </w:r>
      <w:proofErr w:type="spellStart"/>
      <w:r w:rsidRPr="003756C9">
        <w:rPr>
          <w:rFonts w:ascii="Arial" w:hAnsi="Arial" w:cs="Arial"/>
          <w:lang w:val="de-DE"/>
        </w:rPr>
        <w:t>Machine</w:t>
      </w:r>
      <w:proofErr w:type="spellEnd"/>
      <w:r w:rsidRPr="003756C9">
        <w:rPr>
          <w:rFonts w:ascii="Arial" w:hAnsi="Arial" w:cs="Arial"/>
          <w:lang w:val="de-DE"/>
        </w:rPr>
        <w:t xml:space="preserve"> </w:t>
      </w:r>
      <w:proofErr w:type="spellStart"/>
      <w:r w:rsidRPr="003756C9">
        <w:rPr>
          <w:rFonts w:ascii="Arial" w:hAnsi="Arial" w:cs="Arial"/>
          <w:lang w:val="de-DE"/>
        </w:rPr>
        <w:t>Protection</w:t>
      </w:r>
      <w:proofErr w:type="spellEnd"/>
      <w:r w:rsidRPr="003756C9">
        <w:rPr>
          <w:rFonts w:ascii="Arial" w:hAnsi="Arial" w:cs="Arial"/>
          <w:lang w:val="de-DE"/>
        </w:rPr>
        <w:t xml:space="preserve"> Control) überwacht </w:t>
      </w:r>
      <w:r w:rsidR="009E265C">
        <w:rPr>
          <w:rFonts w:ascii="Arial" w:hAnsi="Arial" w:cs="Arial"/>
          <w:lang w:val="de-DE"/>
        </w:rPr>
        <w:t xml:space="preserve">den </w:t>
      </w:r>
      <w:r w:rsidR="00920DD2">
        <w:rPr>
          <w:rFonts w:ascii="Arial" w:hAnsi="Arial" w:cs="Arial"/>
          <w:lang w:val="de-DE"/>
        </w:rPr>
        <w:t xml:space="preserve">Prozess </w:t>
      </w:r>
      <w:r w:rsidRPr="003756C9">
        <w:rPr>
          <w:rFonts w:ascii="Arial" w:hAnsi="Arial" w:cs="Arial"/>
          <w:lang w:val="de-DE"/>
        </w:rPr>
        <w:t>und erkennt ungewöhnliche Prozesszustände frühzeitig, um kritische Situationen rechtzeitig zu identifizieren und Maschinen sowie Werkzeuge zu schützen.</w:t>
      </w:r>
    </w:p>
    <w:p w14:paraId="24A14C48" w14:textId="226562EA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  <w:r w:rsidRPr="003756C9">
        <w:rPr>
          <w:rFonts w:ascii="Arial" w:hAnsi="Arial" w:cs="Arial"/>
          <w:lang w:val="de-DE"/>
        </w:rPr>
        <w:t xml:space="preserve">Ergänzend demonstriert der AI Chip </w:t>
      </w:r>
      <w:proofErr w:type="spellStart"/>
      <w:r w:rsidRPr="003756C9">
        <w:rPr>
          <w:rFonts w:ascii="Arial" w:hAnsi="Arial" w:cs="Arial"/>
          <w:lang w:val="de-DE"/>
        </w:rPr>
        <w:t>Removal</w:t>
      </w:r>
      <w:proofErr w:type="spellEnd"/>
      <w:r w:rsidRPr="003756C9">
        <w:rPr>
          <w:rFonts w:ascii="Arial" w:hAnsi="Arial" w:cs="Arial"/>
          <w:lang w:val="de-DE"/>
        </w:rPr>
        <w:t xml:space="preserve"> die automatische Erkennung und Beseitigung kritischer Spananhäufungen durch definierte Reinigungsbewegungen – zur Reduktion von Unterbrechungen und zur Stabilisierung der Zerspanung.</w:t>
      </w:r>
    </w:p>
    <w:p w14:paraId="7B6688BC" w14:textId="5E80A778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  <w:r w:rsidRPr="6D539EA3">
        <w:rPr>
          <w:rFonts w:ascii="Arial" w:hAnsi="Arial" w:cs="Arial"/>
          <w:lang w:val="de-DE"/>
        </w:rPr>
        <w:t>Für die Qualitätssicherung ist In-Pro</w:t>
      </w:r>
      <w:r w:rsidR="567BA2E4" w:rsidRPr="6D539EA3">
        <w:rPr>
          <w:rFonts w:ascii="Arial" w:hAnsi="Arial" w:cs="Arial"/>
          <w:lang w:val="de-DE"/>
        </w:rPr>
        <w:t>z</w:t>
      </w:r>
      <w:r w:rsidRPr="6D539EA3">
        <w:rPr>
          <w:rFonts w:ascii="Arial" w:hAnsi="Arial" w:cs="Arial"/>
          <w:lang w:val="de-DE"/>
        </w:rPr>
        <w:t>ess-Messtechnik ein zentraler Baustein: Messzyklen direkt in der Maschine prüfen Geometrien und Funktionsflächen bereits während der Bearbeitung. Gerade bei Titan können thermische Effekte oder Veränderungen der Werkstückspannung Maßabweichungen verursachen</w:t>
      </w:r>
      <w:r w:rsidR="004A7B23">
        <w:rPr>
          <w:rFonts w:ascii="Arial" w:hAnsi="Arial" w:cs="Arial"/>
          <w:lang w:val="de-DE"/>
        </w:rPr>
        <w:t>.</w:t>
      </w:r>
      <w:r w:rsidRPr="6D539EA3">
        <w:rPr>
          <w:rFonts w:ascii="Arial" w:hAnsi="Arial" w:cs="Arial"/>
          <w:lang w:val="de-DE"/>
        </w:rPr>
        <w:t xml:space="preserve"> Messungen im Prozess ermöglichen frühzeitige Korrekturen und integrieren Qualität direkt in den Ablauf.</w:t>
      </w:r>
    </w:p>
    <w:p w14:paraId="2399E345" w14:textId="34D1D87E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  <w:r w:rsidRPr="003756C9">
        <w:rPr>
          <w:rFonts w:ascii="Arial" w:hAnsi="Arial" w:cs="Arial"/>
          <w:b/>
          <w:bCs/>
          <w:lang w:val="de-DE"/>
        </w:rPr>
        <w:t>Energie- und Zustandsdaten</w:t>
      </w:r>
    </w:p>
    <w:p w14:paraId="4CC25385" w14:textId="42EEC97E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  <w:r w:rsidRPr="003756C9">
        <w:rPr>
          <w:rFonts w:ascii="Arial" w:hAnsi="Arial" w:cs="Arial"/>
          <w:lang w:val="de-DE"/>
        </w:rPr>
        <w:t xml:space="preserve">Neben Produktivität und Qualität rückt </w:t>
      </w:r>
      <w:r w:rsidR="000E41ED">
        <w:rPr>
          <w:rFonts w:ascii="Arial" w:hAnsi="Arial" w:cs="Arial"/>
          <w:lang w:val="de-DE"/>
        </w:rPr>
        <w:t xml:space="preserve">auch </w:t>
      </w:r>
      <w:r w:rsidRPr="003756C9">
        <w:rPr>
          <w:rFonts w:ascii="Arial" w:hAnsi="Arial" w:cs="Arial"/>
          <w:lang w:val="de-DE"/>
        </w:rPr>
        <w:t xml:space="preserve">der Ressourcenverbrauch </w:t>
      </w:r>
      <w:r w:rsidR="000E41ED">
        <w:rPr>
          <w:rFonts w:ascii="Arial" w:hAnsi="Arial" w:cs="Arial"/>
          <w:lang w:val="de-DE"/>
        </w:rPr>
        <w:t xml:space="preserve">immer </w:t>
      </w:r>
      <w:r w:rsidRPr="003756C9">
        <w:rPr>
          <w:rFonts w:ascii="Arial" w:hAnsi="Arial" w:cs="Arial"/>
          <w:lang w:val="de-DE"/>
        </w:rPr>
        <w:t xml:space="preserve">stärker in den Fokus. </w:t>
      </w:r>
      <w:r w:rsidR="00987284" w:rsidRPr="00452997">
        <w:rPr>
          <w:rFonts w:ascii="Helvetica" w:hAnsi="Helvetica" w:cs="Helvetica"/>
          <w:lang w:val="de-DE"/>
        </w:rPr>
        <w:t>Drei</w:t>
      </w:r>
      <w:r w:rsidR="00E67EC1" w:rsidRPr="00452997">
        <w:rPr>
          <w:rFonts w:ascii="Helvetica" w:hAnsi="Helvetica" w:cs="Helvetica"/>
          <w:lang w:val="de-DE"/>
        </w:rPr>
        <w:t xml:space="preserve"> CELOS X Apps </w:t>
      </w:r>
      <w:r w:rsidR="00E67EC1" w:rsidRPr="00452997">
        <w:rPr>
          <w:rFonts w:ascii="Helvetica" w:hAnsi="Helvetica" w:cs="Helvetica"/>
          <w:color w:val="000000"/>
          <w:lang w:val="de-DE"/>
        </w:rPr>
        <w:t xml:space="preserve">überwachen und reduzieren den Energieverbrauch, verfolgen die Energiekosten und die CO₂-Emissionen in Echtzeit, sparen Energie durch automatische </w:t>
      </w:r>
      <w:r w:rsidR="00E060FA" w:rsidRPr="00452997">
        <w:rPr>
          <w:rFonts w:ascii="Helvetica" w:hAnsi="Helvetica" w:cs="Helvetica"/>
          <w:color w:val="000000"/>
          <w:lang w:val="de-DE"/>
        </w:rPr>
        <w:t>Wake-Up- und Warm-Up-Funktion</w:t>
      </w:r>
      <w:r w:rsidR="00E67EC1" w:rsidRPr="00452997">
        <w:rPr>
          <w:rFonts w:ascii="Helvetica" w:hAnsi="Helvetica" w:cs="Helvetica"/>
          <w:color w:val="000000"/>
          <w:lang w:val="de-DE"/>
        </w:rPr>
        <w:t xml:space="preserve"> und erkennen Luftleckagen frühzeitig.</w:t>
      </w:r>
    </w:p>
    <w:p w14:paraId="5F58E6A7" w14:textId="22AA64A5" w:rsidR="000E41ED" w:rsidRDefault="000E41ED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  <w:r>
        <w:rPr>
          <w:rFonts w:ascii="Arial" w:hAnsi="Arial" w:cs="Arial"/>
          <w:b/>
          <w:bCs/>
          <w:lang w:val="de-DE"/>
        </w:rPr>
        <w:t>Vom virtuellen Abbild z</w:t>
      </w:r>
      <w:r w:rsidR="008B5815">
        <w:rPr>
          <w:rFonts w:ascii="Arial" w:hAnsi="Arial" w:cs="Arial"/>
          <w:b/>
          <w:bCs/>
          <w:lang w:val="de-DE"/>
        </w:rPr>
        <w:t>ur Beherrschung der Fertigungskomplexität im Prozess</w:t>
      </w:r>
    </w:p>
    <w:p w14:paraId="78265990" w14:textId="3D994E1C" w:rsidR="003756C9" w:rsidRPr="00DB3443" w:rsidRDefault="000E41ED" w:rsidP="00DB3443">
      <w:pPr>
        <w:spacing w:after="120" w:line="288" w:lineRule="auto"/>
        <w:jc w:val="both"/>
        <w:rPr>
          <w:rFonts w:ascii="Arial" w:hAnsi="Arial" w:cs="Arial"/>
          <w:lang w:val="de-DE"/>
        </w:rPr>
      </w:pPr>
      <w:r w:rsidRPr="00BC536E">
        <w:rPr>
          <w:rFonts w:ascii="Arial" w:hAnsi="Arial" w:cs="Arial"/>
          <w:lang w:val="de-DE"/>
        </w:rPr>
        <w:t>Der Turn-Mill-Showcase</w:t>
      </w:r>
      <w:r>
        <w:rPr>
          <w:rFonts w:ascii="Arial" w:hAnsi="Arial" w:cs="Arial"/>
          <w:lang w:val="de-DE"/>
        </w:rPr>
        <w:t xml:space="preserve"> </w:t>
      </w:r>
      <w:r w:rsidRPr="000C1768">
        <w:rPr>
          <w:rFonts w:ascii="Arial" w:hAnsi="Arial" w:cs="Arial"/>
          <w:lang w:val="de-DE"/>
        </w:rPr>
        <w:t xml:space="preserve">zur Hannover Messe </w:t>
      </w:r>
      <w:r>
        <w:rPr>
          <w:rFonts w:ascii="Arial" w:hAnsi="Arial" w:cs="Arial"/>
          <w:lang w:val="de-DE"/>
        </w:rPr>
        <w:t xml:space="preserve">ist ein eindrucksvoller Beleg für den Status quo des KI-Einsatzes in der CNC-Fertigung. Zudem </w:t>
      </w:r>
      <w:r w:rsidRPr="000C1768">
        <w:rPr>
          <w:rFonts w:ascii="Arial" w:hAnsi="Arial" w:cs="Arial"/>
          <w:lang w:val="de-DE"/>
        </w:rPr>
        <w:t>unterstreicht</w:t>
      </w:r>
      <w:r>
        <w:rPr>
          <w:rFonts w:ascii="Arial" w:hAnsi="Arial" w:cs="Arial"/>
          <w:lang w:val="de-DE"/>
        </w:rPr>
        <w:t xml:space="preserve"> das Beispiel den </w:t>
      </w:r>
      <w:r w:rsidRPr="000C1768">
        <w:rPr>
          <w:rFonts w:ascii="Arial" w:hAnsi="Arial" w:cs="Arial"/>
          <w:lang w:val="de-DE"/>
        </w:rPr>
        <w:t xml:space="preserve">zukunftsweisenden </w:t>
      </w:r>
      <w:r>
        <w:rPr>
          <w:rFonts w:ascii="Arial" w:hAnsi="Arial" w:cs="Arial"/>
          <w:lang w:val="de-DE"/>
        </w:rPr>
        <w:t>Anspruch der</w:t>
      </w:r>
      <w:r w:rsidRPr="00BC536E">
        <w:rPr>
          <w:rFonts w:ascii="Arial" w:hAnsi="Arial" w:cs="Arial"/>
          <w:lang w:val="de-DE"/>
        </w:rPr>
        <w:t xml:space="preserve"> </w:t>
      </w:r>
      <w:proofErr w:type="spellStart"/>
      <w:r w:rsidRPr="00BC536E">
        <w:rPr>
          <w:rFonts w:ascii="Arial" w:hAnsi="Arial" w:cs="Arial"/>
          <w:lang w:val="de-DE"/>
        </w:rPr>
        <w:t>Machining</w:t>
      </w:r>
      <w:proofErr w:type="spellEnd"/>
      <w:r w:rsidRPr="00BC536E">
        <w:rPr>
          <w:rFonts w:ascii="Arial" w:hAnsi="Arial" w:cs="Arial"/>
          <w:lang w:val="de-DE"/>
        </w:rPr>
        <w:t xml:space="preserve"> Transformation (MX) </w:t>
      </w:r>
      <w:r w:rsidRPr="000C1768">
        <w:rPr>
          <w:rFonts w:ascii="Arial" w:hAnsi="Arial" w:cs="Arial"/>
          <w:lang w:val="de-DE"/>
        </w:rPr>
        <w:t>Strategie</w:t>
      </w:r>
      <w:r w:rsidR="004A7941">
        <w:rPr>
          <w:rFonts w:ascii="Arial" w:hAnsi="Arial" w:cs="Arial"/>
          <w:lang w:val="de-DE"/>
        </w:rPr>
        <w:t xml:space="preserve"> </w:t>
      </w:r>
      <w:r w:rsidR="00D466C2">
        <w:rPr>
          <w:rFonts w:ascii="Arial" w:hAnsi="Arial" w:cs="Arial"/>
          <w:lang w:val="de-DE"/>
        </w:rPr>
        <w:t xml:space="preserve">von der Arbeitsvorbereitung, über Prozessintegration und </w:t>
      </w:r>
      <w:r w:rsidR="00D466C2" w:rsidRPr="00D466C2">
        <w:rPr>
          <w:rFonts w:ascii="Arial" w:hAnsi="Arial" w:cs="Arial"/>
          <w:lang w:val="de-DE"/>
        </w:rPr>
        <w:t>Automation</w:t>
      </w:r>
      <w:r w:rsidR="00D466C2">
        <w:rPr>
          <w:rFonts w:ascii="Arial" w:hAnsi="Arial" w:cs="Arial"/>
          <w:lang w:val="de-DE"/>
        </w:rPr>
        <w:t>,</w:t>
      </w:r>
      <w:r w:rsidR="00D466C2" w:rsidRPr="00D466C2">
        <w:rPr>
          <w:rFonts w:ascii="Arial" w:hAnsi="Arial" w:cs="Arial"/>
          <w:lang w:val="de-DE"/>
        </w:rPr>
        <w:t xml:space="preserve"> </w:t>
      </w:r>
      <w:r w:rsidR="00D466C2">
        <w:rPr>
          <w:rFonts w:ascii="Arial" w:hAnsi="Arial" w:cs="Arial"/>
          <w:lang w:val="de-DE"/>
        </w:rPr>
        <w:t>bis zur</w:t>
      </w:r>
      <w:r w:rsidR="00D466C2" w:rsidRPr="00D466C2">
        <w:rPr>
          <w:rFonts w:ascii="Arial" w:hAnsi="Arial" w:cs="Arial"/>
          <w:lang w:val="de-DE"/>
        </w:rPr>
        <w:t xml:space="preserve"> </w:t>
      </w:r>
      <w:r w:rsidR="004A7941">
        <w:rPr>
          <w:rFonts w:ascii="Arial" w:hAnsi="Arial" w:cs="Arial"/>
          <w:lang w:val="de-DE"/>
        </w:rPr>
        <w:t>G</w:t>
      </w:r>
      <w:r w:rsidR="00D466C2">
        <w:rPr>
          <w:rFonts w:ascii="Arial" w:hAnsi="Arial" w:cs="Arial"/>
          <w:lang w:val="de-DE"/>
        </w:rPr>
        <w:t>rünen</w:t>
      </w:r>
      <w:r w:rsidR="00D466C2" w:rsidRPr="00D466C2">
        <w:rPr>
          <w:rFonts w:ascii="Arial" w:hAnsi="Arial" w:cs="Arial"/>
          <w:lang w:val="de-DE"/>
        </w:rPr>
        <w:t xml:space="preserve"> Transformation </w:t>
      </w:r>
      <w:r w:rsidR="00D466C2">
        <w:rPr>
          <w:rFonts w:ascii="Arial" w:hAnsi="Arial" w:cs="Arial"/>
          <w:lang w:val="de-DE"/>
        </w:rPr>
        <w:t xml:space="preserve">(GX). </w:t>
      </w:r>
      <w:r w:rsidR="00DD69DC">
        <w:rPr>
          <w:rFonts w:ascii="Arial" w:hAnsi="Arial" w:cs="Arial"/>
          <w:lang w:val="de-DE"/>
        </w:rPr>
        <w:t>Mit der</w:t>
      </w:r>
      <w:r w:rsidR="003756C9" w:rsidRPr="003756C9">
        <w:rPr>
          <w:rFonts w:ascii="Arial" w:hAnsi="Arial" w:cs="Arial"/>
          <w:lang w:val="de-DE"/>
        </w:rPr>
        <w:t xml:space="preserve"> </w:t>
      </w:r>
      <w:r w:rsidR="00D466C2">
        <w:rPr>
          <w:rFonts w:ascii="Arial" w:hAnsi="Arial" w:cs="Arial"/>
          <w:lang w:val="de-DE"/>
        </w:rPr>
        <w:t>durchgängige</w:t>
      </w:r>
      <w:r w:rsidR="00DD69DC">
        <w:rPr>
          <w:rFonts w:ascii="Arial" w:hAnsi="Arial" w:cs="Arial"/>
          <w:lang w:val="de-DE"/>
        </w:rPr>
        <w:t>n</w:t>
      </w:r>
      <w:r w:rsidR="00D466C2" w:rsidRPr="003756C9">
        <w:rPr>
          <w:rFonts w:ascii="Arial" w:hAnsi="Arial" w:cs="Arial"/>
          <w:lang w:val="de-DE"/>
        </w:rPr>
        <w:t xml:space="preserve"> </w:t>
      </w:r>
      <w:r w:rsidR="003756C9" w:rsidRPr="003756C9">
        <w:rPr>
          <w:rFonts w:ascii="Arial" w:hAnsi="Arial" w:cs="Arial"/>
          <w:lang w:val="de-DE"/>
        </w:rPr>
        <w:t xml:space="preserve">Erfassung von </w:t>
      </w:r>
      <w:r w:rsidR="00DD69DC">
        <w:rPr>
          <w:rFonts w:ascii="Arial" w:hAnsi="Arial" w:cs="Arial"/>
          <w:lang w:val="de-DE"/>
        </w:rPr>
        <w:t xml:space="preserve">Planungs-, </w:t>
      </w:r>
      <w:r w:rsidR="003756C9" w:rsidRPr="003756C9">
        <w:rPr>
          <w:rFonts w:ascii="Arial" w:hAnsi="Arial" w:cs="Arial"/>
          <w:lang w:val="de-DE"/>
        </w:rPr>
        <w:t xml:space="preserve">Prozess-, Qualitäts- und Energiedaten </w:t>
      </w:r>
      <w:r w:rsidR="00DD69DC">
        <w:rPr>
          <w:rFonts w:ascii="Arial" w:hAnsi="Arial" w:cs="Arial"/>
          <w:lang w:val="de-DE"/>
        </w:rPr>
        <w:t>entwickelt sich</w:t>
      </w:r>
      <w:r w:rsidR="00D466C2">
        <w:rPr>
          <w:rFonts w:ascii="Arial" w:hAnsi="Arial" w:cs="Arial"/>
          <w:lang w:val="de-DE"/>
        </w:rPr>
        <w:t xml:space="preserve"> </w:t>
      </w:r>
      <w:r w:rsidR="00DD69DC">
        <w:rPr>
          <w:rFonts w:ascii="Arial" w:hAnsi="Arial" w:cs="Arial"/>
          <w:lang w:val="de-DE"/>
        </w:rPr>
        <w:t>sukzessive</w:t>
      </w:r>
      <w:r w:rsidR="003756C9" w:rsidRPr="003756C9">
        <w:rPr>
          <w:rFonts w:ascii="Arial" w:hAnsi="Arial" w:cs="Arial"/>
          <w:lang w:val="de-DE"/>
        </w:rPr>
        <w:t xml:space="preserve"> </w:t>
      </w:r>
      <w:r w:rsidR="00D466C2">
        <w:rPr>
          <w:rFonts w:ascii="Arial" w:hAnsi="Arial" w:cs="Arial"/>
          <w:lang w:val="de-DE"/>
        </w:rPr>
        <w:t xml:space="preserve">ein immer </w:t>
      </w:r>
      <w:r w:rsidR="003756C9" w:rsidRPr="003756C9">
        <w:rPr>
          <w:rFonts w:ascii="Arial" w:hAnsi="Arial" w:cs="Arial"/>
          <w:lang w:val="de-DE"/>
        </w:rPr>
        <w:t>detaillierte</w:t>
      </w:r>
      <w:r w:rsidR="00D466C2">
        <w:rPr>
          <w:rFonts w:ascii="Arial" w:hAnsi="Arial" w:cs="Arial"/>
          <w:lang w:val="de-DE"/>
        </w:rPr>
        <w:t>re</w:t>
      </w:r>
      <w:r w:rsidR="003756C9" w:rsidRPr="003756C9">
        <w:rPr>
          <w:rFonts w:ascii="Arial" w:hAnsi="Arial" w:cs="Arial"/>
          <w:lang w:val="de-DE"/>
        </w:rPr>
        <w:t>s digitales Abbild der realen Fertigun</w:t>
      </w:r>
      <w:r w:rsidR="00DD69DC">
        <w:rPr>
          <w:rFonts w:ascii="Arial" w:hAnsi="Arial" w:cs="Arial"/>
          <w:lang w:val="de-DE"/>
        </w:rPr>
        <w:t>g</w:t>
      </w:r>
      <w:r w:rsidR="00DB3443">
        <w:rPr>
          <w:rFonts w:ascii="Arial" w:hAnsi="Arial" w:cs="Arial"/>
          <w:lang w:val="de-DE"/>
        </w:rPr>
        <w:t>.</w:t>
      </w:r>
    </w:p>
    <w:p w14:paraId="601EF6B8" w14:textId="77777777" w:rsidR="003756C9" w:rsidRDefault="003756C9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</w:p>
    <w:p w14:paraId="1F3B65EE" w14:textId="4C0ED2AE" w:rsidR="00140247" w:rsidRPr="00ED2F7C" w:rsidRDefault="00140247" w:rsidP="00140247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  <w:r w:rsidRPr="00ED2F7C">
        <w:rPr>
          <w:rFonts w:ascii="Arial" w:hAnsi="Arial" w:cs="Arial"/>
          <w:b/>
          <w:bCs/>
          <w:lang w:val="de-DE"/>
        </w:rPr>
        <w:lastRenderedPageBreak/>
        <w:t>H</w:t>
      </w:r>
      <w:r w:rsidR="004A7941">
        <w:rPr>
          <w:rFonts w:ascii="Arial" w:hAnsi="Arial" w:cs="Arial"/>
          <w:b/>
          <w:bCs/>
          <w:lang w:val="de-DE"/>
        </w:rPr>
        <w:t>ighlights</w:t>
      </w:r>
    </w:p>
    <w:p w14:paraId="44C23021" w14:textId="60C54F52" w:rsidR="00140247" w:rsidRPr="00ED2F7C" w:rsidRDefault="00140247" w:rsidP="00140247">
      <w:pPr>
        <w:pStyle w:val="Listenabsatz"/>
        <w:numPr>
          <w:ilvl w:val="0"/>
          <w:numId w:val="22"/>
        </w:numPr>
        <w:spacing w:after="120" w:line="288" w:lineRule="auto"/>
        <w:ind w:left="284" w:hanging="284"/>
        <w:rPr>
          <w:rFonts w:ascii="Arial" w:hAnsi="Arial" w:cs="Arial"/>
          <w:lang w:val="de-DE"/>
        </w:rPr>
      </w:pPr>
      <w:r w:rsidRPr="00ED2F7C">
        <w:rPr>
          <w:rFonts w:ascii="Arial" w:hAnsi="Arial" w:cs="Arial"/>
          <w:b/>
          <w:bCs/>
          <w:lang w:val="de-DE"/>
        </w:rPr>
        <w:t>KI entlang der CNC-Prozesskette:</w:t>
      </w:r>
      <w:r w:rsidRPr="00ED2F7C">
        <w:rPr>
          <w:rFonts w:ascii="Arial" w:hAnsi="Arial" w:cs="Arial"/>
          <w:lang w:val="de-DE"/>
        </w:rPr>
        <w:t xml:space="preserve"> Turn-Mill-Showcase zeigt digitale </w:t>
      </w:r>
      <w:r>
        <w:rPr>
          <w:rFonts w:ascii="Arial" w:hAnsi="Arial" w:cs="Arial"/>
          <w:lang w:val="de-DE"/>
        </w:rPr>
        <w:br/>
      </w:r>
      <w:r w:rsidRPr="00ED2F7C">
        <w:rPr>
          <w:rFonts w:ascii="Arial" w:hAnsi="Arial" w:cs="Arial"/>
          <w:lang w:val="de-DE"/>
        </w:rPr>
        <w:t xml:space="preserve">Prozessintegration </w:t>
      </w:r>
      <w:r w:rsidR="00CE0A81">
        <w:rPr>
          <w:rFonts w:ascii="Arial" w:hAnsi="Arial" w:cs="Arial"/>
          <w:lang w:val="de-DE"/>
        </w:rPr>
        <w:t>von der digitalen Ar</w:t>
      </w:r>
      <w:r w:rsidR="00CD105D">
        <w:rPr>
          <w:rFonts w:ascii="Arial" w:hAnsi="Arial" w:cs="Arial"/>
          <w:lang w:val="de-DE"/>
        </w:rPr>
        <w:t>beitsvorbereitung</w:t>
      </w:r>
      <w:r w:rsidRPr="00ED2F7C">
        <w:rPr>
          <w:rFonts w:ascii="Arial" w:hAnsi="Arial" w:cs="Arial"/>
          <w:lang w:val="de-DE"/>
        </w:rPr>
        <w:t xml:space="preserve"> bis zur Energieanalyse</w:t>
      </w:r>
    </w:p>
    <w:p w14:paraId="68BD4591" w14:textId="77777777" w:rsidR="00140247" w:rsidRPr="00ED2F7C" w:rsidRDefault="00140247" w:rsidP="00140247">
      <w:pPr>
        <w:pStyle w:val="Listenabsatz"/>
        <w:numPr>
          <w:ilvl w:val="0"/>
          <w:numId w:val="22"/>
        </w:numPr>
        <w:spacing w:after="120" w:line="288" w:lineRule="auto"/>
        <w:ind w:left="284" w:hanging="284"/>
        <w:rPr>
          <w:rFonts w:ascii="Arial" w:hAnsi="Arial" w:cs="Arial"/>
          <w:lang w:val="de-DE"/>
        </w:rPr>
      </w:pPr>
      <w:r w:rsidRPr="00ED2F7C">
        <w:rPr>
          <w:rFonts w:ascii="Arial" w:hAnsi="Arial" w:cs="Arial"/>
          <w:b/>
          <w:bCs/>
          <w:lang w:val="de-DE"/>
        </w:rPr>
        <w:t>Komplettbearbeitung eines Titan-Kiellagers:</w:t>
      </w:r>
      <w:r w:rsidRPr="00ED2F7C">
        <w:rPr>
          <w:rFonts w:ascii="Arial" w:hAnsi="Arial" w:cs="Arial"/>
          <w:lang w:val="de-DE"/>
        </w:rPr>
        <w:t xml:space="preserve"> Praxisbeispiel für anspruchsvolle Strukturbauteile aus Aerospace, Medizintechnik und Energieanlagenbau</w:t>
      </w:r>
    </w:p>
    <w:p w14:paraId="4022B4E0" w14:textId="7BB7281A" w:rsidR="00140247" w:rsidRPr="00ED2F7C" w:rsidRDefault="00140247" w:rsidP="00140247">
      <w:pPr>
        <w:pStyle w:val="Listenabsatz"/>
        <w:numPr>
          <w:ilvl w:val="0"/>
          <w:numId w:val="22"/>
        </w:numPr>
        <w:spacing w:after="120" w:line="288" w:lineRule="auto"/>
        <w:ind w:left="284" w:hanging="284"/>
        <w:rPr>
          <w:rFonts w:ascii="Arial" w:hAnsi="Arial" w:cs="Arial"/>
          <w:lang w:val="de-DE"/>
        </w:rPr>
      </w:pPr>
      <w:r w:rsidRPr="00ED2F7C">
        <w:rPr>
          <w:rFonts w:ascii="Arial" w:hAnsi="Arial" w:cs="Arial"/>
          <w:b/>
          <w:bCs/>
          <w:lang w:val="de-DE"/>
        </w:rPr>
        <w:t>KI-Assistenz in der Bearbeitung:</w:t>
      </w:r>
      <w:r w:rsidRPr="00ED2F7C">
        <w:rPr>
          <w:rFonts w:ascii="Arial" w:hAnsi="Arial" w:cs="Arial"/>
          <w:lang w:val="de-DE"/>
        </w:rPr>
        <w:t xml:space="preserve"> </w:t>
      </w:r>
      <w:r w:rsidR="00BA2A4E">
        <w:rPr>
          <w:rFonts w:ascii="Arial" w:hAnsi="Arial" w:cs="Arial"/>
          <w:lang w:val="de-DE"/>
        </w:rPr>
        <w:t xml:space="preserve">DMG MORI </w:t>
      </w:r>
      <w:r w:rsidRPr="00ED2F7C">
        <w:rPr>
          <w:rFonts w:ascii="Arial" w:hAnsi="Arial" w:cs="Arial"/>
          <w:lang w:val="de-DE"/>
        </w:rPr>
        <w:t xml:space="preserve">Technologiezyklen wie MPC und </w:t>
      </w:r>
      <w:r>
        <w:rPr>
          <w:rFonts w:ascii="Arial" w:hAnsi="Arial" w:cs="Arial"/>
          <w:lang w:val="de-DE"/>
        </w:rPr>
        <w:br/>
      </w:r>
      <w:r w:rsidRPr="00ED2F7C">
        <w:rPr>
          <w:rFonts w:ascii="Arial" w:hAnsi="Arial" w:cs="Arial"/>
          <w:lang w:val="de-DE"/>
        </w:rPr>
        <w:t xml:space="preserve">AI Chip </w:t>
      </w:r>
      <w:proofErr w:type="spellStart"/>
      <w:r w:rsidRPr="00ED2F7C">
        <w:rPr>
          <w:rFonts w:ascii="Arial" w:hAnsi="Arial" w:cs="Arial"/>
          <w:lang w:val="de-DE"/>
        </w:rPr>
        <w:t>Removal</w:t>
      </w:r>
      <w:proofErr w:type="spellEnd"/>
      <w:r w:rsidRPr="00ED2F7C">
        <w:rPr>
          <w:rFonts w:ascii="Arial" w:hAnsi="Arial" w:cs="Arial"/>
          <w:lang w:val="de-DE"/>
        </w:rPr>
        <w:t xml:space="preserve"> unterstützen stabile und robuste </w:t>
      </w:r>
      <w:proofErr w:type="spellStart"/>
      <w:r w:rsidRPr="00ED2F7C">
        <w:rPr>
          <w:rFonts w:ascii="Arial" w:hAnsi="Arial" w:cs="Arial"/>
          <w:lang w:val="de-DE"/>
        </w:rPr>
        <w:t>Zerspanprozesse</w:t>
      </w:r>
      <w:proofErr w:type="spellEnd"/>
    </w:p>
    <w:p w14:paraId="0E81D01E" w14:textId="0C80F9EC" w:rsidR="00140247" w:rsidRPr="00ED2F7C" w:rsidRDefault="00140247" w:rsidP="00140247">
      <w:pPr>
        <w:pStyle w:val="Listenabsatz"/>
        <w:numPr>
          <w:ilvl w:val="0"/>
          <w:numId w:val="22"/>
        </w:numPr>
        <w:spacing w:after="120" w:line="288" w:lineRule="auto"/>
        <w:ind w:left="284" w:hanging="284"/>
        <w:rPr>
          <w:rFonts w:ascii="Arial" w:hAnsi="Arial" w:cs="Arial"/>
          <w:lang w:val="de-DE"/>
        </w:rPr>
      </w:pPr>
      <w:r w:rsidRPr="6D539EA3">
        <w:rPr>
          <w:rFonts w:ascii="Arial" w:hAnsi="Arial" w:cs="Arial"/>
          <w:b/>
          <w:bCs/>
          <w:lang w:val="de-DE"/>
        </w:rPr>
        <w:t>Integrierte Qualitätssicherung:</w:t>
      </w:r>
      <w:r w:rsidRPr="6D539EA3">
        <w:rPr>
          <w:rFonts w:ascii="Arial" w:hAnsi="Arial" w:cs="Arial"/>
          <w:lang w:val="de-DE"/>
        </w:rPr>
        <w:t xml:space="preserve"> In-Pro</w:t>
      </w:r>
      <w:r w:rsidR="594B8BAE" w:rsidRPr="6D539EA3">
        <w:rPr>
          <w:rFonts w:ascii="Arial" w:hAnsi="Arial" w:cs="Arial"/>
          <w:lang w:val="de-DE"/>
        </w:rPr>
        <w:t>z</w:t>
      </w:r>
      <w:r w:rsidRPr="6D539EA3">
        <w:rPr>
          <w:rFonts w:ascii="Arial" w:hAnsi="Arial" w:cs="Arial"/>
          <w:lang w:val="de-DE"/>
        </w:rPr>
        <w:t xml:space="preserve">ess-Messtechnik und Tool Visualizer </w:t>
      </w:r>
      <w:r w:rsidRPr="000C1768">
        <w:rPr>
          <w:lang w:val="de-DE"/>
        </w:rPr>
        <w:br/>
      </w:r>
      <w:r w:rsidRPr="6D539EA3">
        <w:rPr>
          <w:rFonts w:ascii="Arial" w:hAnsi="Arial" w:cs="Arial"/>
          <w:lang w:val="de-DE"/>
        </w:rPr>
        <w:t>erhöhen Transparenz und Prozesssicherheit</w:t>
      </w:r>
    </w:p>
    <w:p w14:paraId="2519C11A" w14:textId="2A1B62F7" w:rsidR="00140247" w:rsidRPr="00ED2F7C" w:rsidRDefault="00140247" w:rsidP="00140247">
      <w:pPr>
        <w:pStyle w:val="Listenabsatz"/>
        <w:numPr>
          <w:ilvl w:val="0"/>
          <w:numId w:val="22"/>
        </w:numPr>
        <w:spacing w:after="120" w:line="288" w:lineRule="auto"/>
        <w:ind w:left="284" w:hanging="284"/>
        <w:rPr>
          <w:rFonts w:ascii="Arial" w:hAnsi="Arial" w:cs="Arial"/>
          <w:lang w:val="de-DE"/>
        </w:rPr>
      </w:pPr>
      <w:proofErr w:type="spellStart"/>
      <w:r w:rsidRPr="00ED2F7C">
        <w:rPr>
          <w:rFonts w:ascii="Arial" w:hAnsi="Arial" w:cs="Arial"/>
          <w:b/>
          <w:bCs/>
          <w:lang w:val="de-DE"/>
        </w:rPr>
        <w:t>Machining</w:t>
      </w:r>
      <w:proofErr w:type="spellEnd"/>
      <w:r w:rsidRPr="00ED2F7C">
        <w:rPr>
          <w:rFonts w:ascii="Arial" w:hAnsi="Arial" w:cs="Arial"/>
          <w:b/>
          <w:bCs/>
          <w:lang w:val="de-DE"/>
        </w:rPr>
        <w:t xml:space="preserve"> Transformation (MX):</w:t>
      </w:r>
      <w:r w:rsidRPr="00ED2F7C">
        <w:rPr>
          <w:rFonts w:ascii="Arial" w:hAnsi="Arial" w:cs="Arial"/>
          <w:lang w:val="de-DE"/>
        </w:rPr>
        <w:t xml:space="preserve"> Durchgängige Datennutzung als </w:t>
      </w:r>
      <w:r>
        <w:rPr>
          <w:rFonts w:ascii="Arial" w:hAnsi="Arial" w:cs="Arial"/>
          <w:lang w:val="de-DE"/>
        </w:rPr>
        <w:br/>
      </w:r>
      <w:r w:rsidRPr="00ED2F7C">
        <w:rPr>
          <w:rFonts w:ascii="Arial" w:hAnsi="Arial" w:cs="Arial"/>
          <w:lang w:val="de-DE"/>
        </w:rPr>
        <w:t xml:space="preserve">Grundlage für digitale Prozessketten </w:t>
      </w:r>
    </w:p>
    <w:p w14:paraId="56B46E48" w14:textId="77777777" w:rsidR="003756C9" w:rsidRDefault="003756C9" w:rsidP="003756C9">
      <w:pPr>
        <w:spacing w:after="120" w:line="288" w:lineRule="auto"/>
        <w:jc w:val="both"/>
        <w:rPr>
          <w:rFonts w:ascii="Arial" w:hAnsi="Arial" w:cs="Arial"/>
          <w:lang w:val="de-DE"/>
        </w:rPr>
      </w:pPr>
    </w:p>
    <w:p w14:paraId="2CDA5074" w14:textId="3D0CC8DF" w:rsidR="003756C9" w:rsidRPr="003756C9" w:rsidRDefault="003756C9" w:rsidP="003756C9">
      <w:pPr>
        <w:spacing w:after="120" w:line="288" w:lineRule="auto"/>
        <w:jc w:val="both"/>
        <w:rPr>
          <w:rFonts w:ascii="Arial" w:hAnsi="Arial" w:cs="Arial"/>
          <w:b/>
          <w:bCs/>
          <w:lang w:val="de-DE"/>
        </w:rPr>
      </w:pPr>
      <w:r w:rsidRPr="003756C9">
        <w:rPr>
          <w:rFonts w:ascii="Arial" w:hAnsi="Arial" w:cs="Arial"/>
          <w:b/>
          <w:bCs/>
          <w:lang w:val="de-DE"/>
        </w:rPr>
        <w:t>KI I</w:t>
      </w:r>
      <w:r w:rsidR="004A7941">
        <w:rPr>
          <w:rFonts w:ascii="Arial" w:hAnsi="Arial" w:cs="Arial"/>
          <w:b/>
          <w:bCs/>
          <w:lang w:val="de-DE"/>
        </w:rPr>
        <w:t>m</w:t>
      </w:r>
      <w:r w:rsidRPr="003756C9">
        <w:rPr>
          <w:rFonts w:ascii="Arial" w:hAnsi="Arial" w:cs="Arial"/>
          <w:b/>
          <w:bCs/>
          <w:lang w:val="de-DE"/>
        </w:rPr>
        <w:t xml:space="preserve"> P</w:t>
      </w:r>
      <w:r w:rsidR="004A7941">
        <w:rPr>
          <w:rFonts w:ascii="Arial" w:hAnsi="Arial" w:cs="Arial"/>
          <w:b/>
          <w:bCs/>
          <w:lang w:val="de-DE"/>
        </w:rPr>
        <w:t>rozess:</w:t>
      </w:r>
    </w:p>
    <w:p w14:paraId="2199F137" w14:textId="1A20B42F" w:rsidR="00140247" w:rsidRPr="004A7941" w:rsidRDefault="00DA4CC8" w:rsidP="004A7941">
      <w:pPr>
        <w:pStyle w:val="Listenabsatz"/>
        <w:numPr>
          <w:ilvl w:val="0"/>
          <w:numId w:val="24"/>
        </w:numPr>
        <w:spacing w:after="120" w:line="288" w:lineRule="auto"/>
        <w:rPr>
          <w:rFonts w:ascii="Arial" w:hAnsi="Arial" w:cs="Arial"/>
          <w:lang w:val="de-DE"/>
        </w:rPr>
      </w:pPr>
      <w:r w:rsidRPr="004A7941">
        <w:rPr>
          <w:rFonts w:ascii="Arial" w:hAnsi="Arial" w:cs="Arial"/>
          <w:b/>
          <w:bCs/>
          <w:lang w:val="de-DE"/>
        </w:rPr>
        <w:t xml:space="preserve">Digitale </w:t>
      </w:r>
      <w:r w:rsidR="003756C9" w:rsidRPr="004A7941">
        <w:rPr>
          <w:rFonts w:ascii="Arial" w:hAnsi="Arial" w:cs="Arial"/>
          <w:b/>
          <w:bCs/>
          <w:lang w:val="de-DE"/>
        </w:rPr>
        <w:t>Arbeitsvorbereitung</w:t>
      </w:r>
      <w:r w:rsidR="00140247" w:rsidRPr="004A7941">
        <w:rPr>
          <w:rFonts w:ascii="Arial" w:hAnsi="Arial" w:cs="Arial"/>
          <w:lang w:val="de-DE"/>
        </w:rPr>
        <w:br/>
      </w:r>
      <w:r w:rsidR="00BF6A81" w:rsidRPr="004A7941">
        <w:rPr>
          <w:rFonts w:ascii="Arial" w:hAnsi="Arial" w:cs="Arial"/>
          <w:lang w:val="de-DE"/>
        </w:rPr>
        <w:t xml:space="preserve">KI-basierte </w:t>
      </w:r>
      <w:r w:rsidR="00DD69DC" w:rsidRPr="004A7941">
        <w:rPr>
          <w:rFonts w:ascii="Arial" w:hAnsi="Arial" w:cs="Arial"/>
          <w:lang w:val="de-DE"/>
        </w:rPr>
        <w:t>Workflows</w:t>
      </w:r>
      <w:r w:rsidR="003756C9" w:rsidRPr="004A7941">
        <w:rPr>
          <w:rFonts w:ascii="Arial" w:hAnsi="Arial" w:cs="Arial"/>
          <w:lang w:val="de-DE"/>
        </w:rPr>
        <w:t xml:space="preserve"> unterstützen bei der Analyse </w:t>
      </w:r>
      <w:r w:rsidR="00BF6A81" w:rsidRPr="004A7941">
        <w:rPr>
          <w:rFonts w:ascii="Arial" w:hAnsi="Arial" w:cs="Arial"/>
          <w:lang w:val="de-DE"/>
        </w:rPr>
        <w:t>und Umsetzung</w:t>
      </w:r>
      <w:r w:rsidR="00BF6A81" w:rsidRPr="004A7941">
        <w:rPr>
          <w:rStyle w:val="Kommentarzeichen"/>
          <w:lang w:val="de-DE"/>
        </w:rPr>
        <w:t xml:space="preserve">: </w:t>
      </w:r>
      <w:r w:rsidR="00BF6A81" w:rsidRPr="004A7941">
        <w:rPr>
          <w:rFonts w:ascii="Arial" w:hAnsi="Arial" w:cs="Arial"/>
          <w:lang w:val="de-DE"/>
        </w:rPr>
        <w:t>Programmierer werden mit konkreten Vorschlägen</w:t>
      </w:r>
      <w:r w:rsidR="0093203F">
        <w:rPr>
          <w:rFonts w:ascii="Arial" w:hAnsi="Arial" w:cs="Arial"/>
          <w:lang w:val="de-DE"/>
        </w:rPr>
        <w:t xml:space="preserve"> dabei</w:t>
      </w:r>
      <w:r w:rsidR="00BF6A81" w:rsidRPr="004A7941">
        <w:rPr>
          <w:rFonts w:ascii="Arial" w:hAnsi="Arial" w:cs="Arial"/>
          <w:lang w:val="de-DE"/>
        </w:rPr>
        <w:t xml:space="preserve"> unterstützt und </w:t>
      </w:r>
      <w:r w:rsidR="003756C9" w:rsidRPr="004A7941">
        <w:rPr>
          <w:rFonts w:ascii="Arial" w:hAnsi="Arial" w:cs="Arial"/>
          <w:lang w:val="de-DE"/>
        </w:rPr>
        <w:t>Werkzeugwege unter Berücksichtigung de</w:t>
      </w:r>
      <w:r w:rsidR="00BF6A81" w:rsidRPr="004A7941">
        <w:rPr>
          <w:rFonts w:ascii="Arial" w:hAnsi="Arial" w:cs="Arial"/>
          <w:lang w:val="de-DE"/>
        </w:rPr>
        <w:t>s Maschinenmodells</w:t>
      </w:r>
      <w:r w:rsidR="003756C9" w:rsidRPr="004A7941">
        <w:rPr>
          <w:rFonts w:ascii="Arial" w:hAnsi="Arial" w:cs="Arial"/>
          <w:lang w:val="de-DE"/>
        </w:rPr>
        <w:t xml:space="preserve"> virtuell </w:t>
      </w:r>
      <w:r w:rsidR="00BF6A81" w:rsidRPr="004A7941">
        <w:rPr>
          <w:rFonts w:ascii="Arial" w:hAnsi="Arial" w:cs="Arial"/>
          <w:lang w:val="de-DE"/>
        </w:rPr>
        <w:t>geprüft</w:t>
      </w:r>
      <w:r w:rsidR="003756C9" w:rsidRPr="004A7941">
        <w:rPr>
          <w:rFonts w:ascii="Arial" w:hAnsi="Arial" w:cs="Arial"/>
          <w:lang w:val="de-DE"/>
        </w:rPr>
        <w:t>.</w:t>
      </w:r>
      <w:r w:rsidR="00140247" w:rsidRPr="004A7941">
        <w:rPr>
          <w:rFonts w:ascii="Arial" w:hAnsi="Arial" w:cs="Arial"/>
          <w:lang w:val="de-DE"/>
        </w:rPr>
        <w:br/>
      </w:r>
    </w:p>
    <w:p w14:paraId="5AE23F1A" w14:textId="412F59F1" w:rsidR="003756C9" w:rsidRPr="004A7941" w:rsidRDefault="003756C9" w:rsidP="004A7941">
      <w:pPr>
        <w:pStyle w:val="Listenabsatz"/>
        <w:numPr>
          <w:ilvl w:val="0"/>
          <w:numId w:val="24"/>
        </w:numPr>
        <w:spacing w:after="120" w:line="288" w:lineRule="auto"/>
        <w:rPr>
          <w:rFonts w:ascii="Arial" w:hAnsi="Arial" w:cs="Arial"/>
          <w:lang w:val="de-DE"/>
        </w:rPr>
      </w:pPr>
      <w:r w:rsidRPr="004A7941">
        <w:rPr>
          <w:rFonts w:ascii="Arial" w:hAnsi="Arial" w:cs="Arial"/>
          <w:b/>
          <w:bCs/>
          <w:lang w:val="de-DE"/>
        </w:rPr>
        <w:t>Tool-Management:</w:t>
      </w:r>
      <w:r w:rsidRPr="004A7941">
        <w:rPr>
          <w:rFonts w:ascii="Arial" w:hAnsi="Arial" w:cs="Arial"/>
          <w:lang w:val="de-DE"/>
        </w:rPr>
        <w:t xml:space="preserve"> </w:t>
      </w:r>
      <w:r w:rsidR="00140247" w:rsidRPr="004A7941">
        <w:rPr>
          <w:rFonts w:ascii="Arial" w:hAnsi="Arial" w:cs="Arial"/>
          <w:lang w:val="de-DE"/>
        </w:rPr>
        <w:br/>
      </w:r>
      <w:r w:rsidRPr="004A7941">
        <w:rPr>
          <w:rFonts w:ascii="Arial" w:hAnsi="Arial" w:cs="Arial"/>
          <w:lang w:val="de-DE"/>
        </w:rPr>
        <w:t xml:space="preserve">KI-gestützte Werkzeugsuche </w:t>
      </w:r>
      <w:r w:rsidR="00024CCB" w:rsidRPr="004A7941">
        <w:rPr>
          <w:rFonts w:ascii="Arial" w:hAnsi="Arial" w:cs="Arial"/>
          <w:lang w:val="de-DE"/>
        </w:rPr>
        <w:t xml:space="preserve">im CAM-System </w:t>
      </w:r>
      <w:r w:rsidRPr="004A7941">
        <w:rPr>
          <w:rFonts w:ascii="Arial" w:hAnsi="Arial" w:cs="Arial"/>
          <w:lang w:val="de-DE"/>
        </w:rPr>
        <w:t xml:space="preserve">beschleunigt die Auswahl geeigneter Werkzeuge und Komplettaufnahmen. </w:t>
      </w:r>
      <w:r w:rsidR="00024CCB" w:rsidRPr="004A7941">
        <w:rPr>
          <w:rFonts w:ascii="Arial" w:hAnsi="Arial" w:cs="Arial"/>
          <w:lang w:val="de-DE"/>
        </w:rPr>
        <w:t xml:space="preserve">Im Prozess selbst schafft der </w:t>
      </w:r>
      <w:r w:rsidRPr="004A7941">
        <w:rPr>
          <w:rFonts w:ascii="Arial" w:hAnsi="Arial" w:cs="Arial"/>
          <w:lang w:val="de-DE"/>
        </w:rPr>
        <w:t xml:space="preserve">Tool Visualizer Transparenz über den Werkzeugzustand durch kontaktlose Vermessung im Arbeitsraum inklusive Offset-Erstellung, Verschleiß-/Schadenerkennung und 3D-Modell-Generierung; </w:t>
      </w:r>
      <w:r w:rsidR="00FF5FFF" w:rsidRPr="004A7941">
        <w:rPr>
          <w:rFonts w:ascii="Arial" w:hAnsi="Arial" w:cs="Arial"/>
          <w:lang w:val="de-DE"/>
        </w:rPr>
        <w:t xml:space="preserve">das </w:t>
      </w:r>
      <w:r w:rsidRPr="004A7941">
        <w:rPr>
          <w:rFonts w:ascii="Arial" w:hAnsi="Arial" w:cs="Arial"/>
          <w:lang w:val="de-DE"/>
        </w:rPr>
        <w:t xml:space="preserve">CELOS X </w:t>
      </w:r>
      <w:r w:rsidR="00FF5FFF" w:rsidRPr="004A7941">
        <w:rPr>
          <w:rFonts w:ascii="Arial" w:hAnsi="Arial" w:cs="Arial"/>
          <w:lang w:val="de-DE"/>
        </w:rPr>
        <w:t xml:space="preserve">Widget </w:t>
      </w:r>
      <w:r w:rsidRPr="004A7941">
        <w:rPr>
          <w:rFonts w:ascii="Arial" w:hAnsi="Arial" w:cs="Arial"/>
          <w:lang w:val="de-DE"/>
        </w:rPr>
        <w:t>„Easy Tool Monitoring“ unterstützt den Überblick über Werkzeugstatus und Standzeiten.</w:t>
      </w:r>
      <w:r w:rsidR="00140247" w:rsidRPr="004A7941">
        <w:rPr>
          <w:rFonts w:ascii="Arial" w:hAnsi="Arial" w:cs="Arial"/>
          <w:lang w:val="de-DE"/>
        </w:rPr>
        <w:br/>
      </w:r>
    </w:p>
    <w:p w14:paraId="349BA7E8" w14:textId="7CCE81DA" w:rsidR="003756C9" w:rsidRPr="004A7941" w:rsidRDefault="003756C9" w:rsidP="004A7941">
      <w:pPr>
        <w:pStyle w:val="Listenabsatz"/>
        <w:numPr>
          <w:ilvl w:val="0"/>
          <w:numId w:val="24"/>
        </w:numPr>
        <w:spacing w:after="120" w:line="288" w:lineRule="auto"/>
        <w:rPr>
          <w:rFonts w:ascii="Arial" w:hAnsi="Arial" w:cs="Arial"/>
          <w:lang w:val="de-DE"/>
        </w:rPr>
      </w:pPr>
      <w:r w:rsidRPr="004A7941">
        <w:rPr>
          <w:rFonts w:ascii="Arial" w:hAnsi="Arial" w:cs="Arial"/>
          <w:b/>
          <w:bCs/>
          <w:lang w:val="de-DE"/>
        </w:rPr>
        <w:t>Bearbeitung (KI-Assistenz):</w:t>
      </w:r>
      <w:r w:rsidRPr="004A7941">
        <w:rPr>
          <w:rFonts w:ascii="Arial" w:hAnsi="Arial" w:cs="Arial"/>
          <w:lang w:val="de-DE"/>
        </w:rPr>
        <w:t xml:space="preserve"> </w:t>
      </w:r>
      <w:r w:rsidR="00140247" w:rsidRPr="004A7941">
        <w:rPr>
          <w:rFonts w:ascii="Arial" w:hAnsi="Arial" w:cs="Arial"/>
          <w:lang w:val="de-DE"/>
        </w:rPr>
        <w:br/>
      </w:r>
      <w:r w:rsidRPr="004A7941">
        <w:rPr>
          <w:rFonts w:ascii="Arial" w:hAnsi="Arial" w:cs="Arial"/>
          <w:lang w:val="de-DE"/>
        </w:rPr>
        <w:t>Prozesssignale wie Spindellast, Schwingungen und Vorschubverhalten werden erfasst und ausgewertet. MPC (</w:t>
      </w:r>
      <w:proofErr w:type="spellStart"/>
      <w:r w:rsidRPr="004A7941">
        <w:rPr>
          <w:rFonts w:ascii="Arial" w:hAnsi="Arial" w:cs="Arial"/>
          <w:lang w:val="de-DE"/>
        </w:rPr>
        <w:t>Machine</w:t>
      </w:r>
      <w:proofErr w:type="spellEnd"/>
      <w:r w:rsidRPr="004A7941">
        <w:rPr>
          <w:rFonts w:ascii="Arial" w:hAnsi="Arial" w:cs="Arial"/>
          <w:lang w:val="de-DE"/>
        </w:rPr>
        <w:t xml:space="preserve"> </w:t>
      </w:r>
      <w:proofErr w:type="spellStart"/>
      <w:r w:rsidRPr="004A7941">
        <w:rPr>
          <w:rFonts w:ascii="Arial" w:hAnsi="Arial" w:cs="Arial"/>
          <w:lang w:val="de-DE"/>
        </w:rPr>
        <w:t>Protection</w:t>
      </w:r>
      <w:proofErr w:type="spellEnd"/>
      <w:r w:rsidRPr="004A7941">
        <w:rPr>
          <w:rFonts w:ascii="Arial" w:hAnsi="Arial" w:cs="Arial"/>
          <w:lang w:val="de-DE"/>
        </w:rPr>
        <w:t xml:space="preserve"> Control) erkennt ungewöhnliche Prozesszustände frühzeitig und schützt Maschine sowie Werkzeug; AI Chip </w:t>
      </w:r>
      <w:proofErr w:type="spellStart"/>
      <w:r w:rsidRPr="004A7941">
        <w:rPr>
          <w:rFonts w:ascii="Arial" w:hAnsi="Arial" w:cs="Arial"/>
          <w:lang w:val="de-DE"/>
        </w:rPr>
        <w:t>Removal</w:t>
      </w:r>
      <w:proofErr w:type="spellEnd"/>
      <w:r w:rsidRPr="004A7941">
        <w:rPr>
          <w:rFonts w:ascii="Arial" w:hAnsi="Arial" w:cs="Arial"/>
          <w:lang w:val="de-DE"/>
        </w:rPr>
        <w:t xml:space="preserve"> erkennt kritische Spananhäufungen und beseitigt sie automatisiert durch definierte Reinigungsbewegungen.</w:t>
      </w:r>
      <w:r w:rsidR="00140247" w:rsidRPr="004A7941">
        <w:rPr>
          <w:rFonts w:ascii="Arial" w:hAnsi="Arial" w:cs="Arial"/>
          <w:lang w:val="de-DE"/>
        </w:rPr>
        <w:br/>
      </w:r>
    </w:p>
    <w:p w14:paraId="5285327E" w14:textId="509A36E2" w:rsidR="003756C9" w:rsidRPr="004A7941" w:rsidRDefault="003756C9" w:rsidP="004A7941">
      <w:pPr>
        <w:pStyle w:val="Listenabsatz"/>
        <w:numPr>
          <w:ilvl w:val="0"/>
          <w:numId w:val="24"/>
        </w:numPr>
        <w:spacing w:after="120" w:line="288" w:lineRule="auto"/>
        <w:rPr>
          <w:rFonts w:ascii="Arial" w:hAnsi="Arial" w:cs="Arial"/>
          <w:lang w:val="de-DE"/>
        </w:rPr>
      </w:pPr>
      <w:r w:rsidRPr="004A7941">
        <w:rPr>
          <w:rFonts w:ascii="Arial" w:hAnsi="Arial" w:cs="Arial"/>
          <w:b/>
          <w:bCs/>
          <w:lang w:val="de-DE"/>
        </w:rPr>
        <w:t>Qualität im Prozess:</w:t>
      </w:r>
      <w:r w:rsidRPr="004A7941">
        <w:rPr>
          <w:rFonts w:ascii="Arial" w:hAnsi="Arial" w:cs="Arial"/>
          <w:lang w:val="de-DE"/>
        </w:rPr>
        <w:t xml:space="preserve"> </w:t>
      </w:r>
      <w:r w:rsidRPr="004A7941">
        <w:rPr>
          <w:lang w:val="de-DE"/>
        </w:rPr>
        <w:br/>
      </w:r>
      <w:r w:rsidRPr="004A7941">
        <w:rPr>
          <w:rFonts w:ascii="Arial" w:hAnsi="Arial" w:cs="Arial"/>
          <w:lang w:val="de-DE"/>
        </w:rPr>
        <w:t>In-Pro</w:t>
      </w:r>
      <w:r w:rsidR="51C6B183" w:rsidRPr="004A7941">
        <w:rPr>
          <w:rFonts w:ascii="Arial" w:hAnsi="Arial" w:cs="Arial"/>
          <w:lang w:val="de-DE"/>
        </w:rPr>
        <w:t>z</w:t>
      </w:r>
      <w:r w:rsidRPr="004A7941">
        <w:rPr>
          <w:rFonts w:ascii="Arial" w:hAnsi="Arial" w:cs="Arial"/>
          <w:lang w:val="de-DE"/>
        </w:rPr>
        <w:t>ess-Messtechnik prüft Geometrien und Funktionsflächen während der Bearbeitung. So lassen sich Einflüsse wie Thermik, Werkzeugdrift oder Spannungsänderungen früh erkennen und durch Korrekturen im Bearbeitungsablauf ausgleichen – Qualität wird direkt in den Prozess integriert.</w:t>
      </w:r>
      <w:r w:rsidRPr="004A7941">
        <w:rPr>
          <w:lang w:val="de-DE"/>
        </w:rPr>
        <w:br/>
      </w:r>
    </w:p>
    <w:p w14:paraId="5AEEE2FD" w14:textId="6FDEE437" w:rsidR="003756C9" w:rsidRPr="004A7941" w:rsidRDefault="003756C9" w:rsidP="004A7941">
      <w:pPr>
        <w:pStyle w:val="Listenabsatz"/>
        <w:numPr>
          <w:ilvl w:val="0"/>
          <w:numId w:val="24"/>
        </w:numPr>
        <w:spacing w:after="120" w:line="288" w:lineRule="auto"/>
        <w:rPr>
          <w:rFonts w:ascii="Arial" w:hAnsi="Arial" w:cs="Arial"/>
          <w:lang w:val="de-DE"/>
        </w:rPr>
      </w:pPr>
      <w:r w:rsidRPr="004A7941">
        <w:rPr>
          <w:rFonts w:ascii="Arial" w:hAnsi="Arial" w:cs="Arial"/>
          <w:b/>
          <w:bCs/>
          <w:lang w:val="de-DE"/>
        </w:rPr>
        <w:lastRenderedPageBreak/>
        <w:t>Energie- und Zustandsdaten:</w:t>
      </w:r>
      <w:r w:rsidRPr="004A7941">
        <w:rPr>
          <w:rFonts w:ascii="Arial" w:hAnsi="Arial" w:cs="Arial"/>
          <w:lang w:val="de-DE"/>
        </w:rPr>
        <w:t xml:space="preserve"> </w:t>
      </w:r>
      <w:r w:rsidR="00140247" w:rsidRPr="004A7941">
        <w:rPr>
          <w:rFonts w:ascii="Arial" w:hAnsi="Arial" w:cs="Arial"/>
          <w:lang w:val="de-DE"/>
        </w:rPr>
        <w:br/>
      </w:r>
      <w:r w:rsidRPr="004A7941">
        <w:rPr>
          <w:rFonts w:ascii="Arial" w:hAnsi="Arial" w:cs="Arial"/>
          <w:lang w:val="de-DE"/>
        </w:rPr>
        <w:t xml:space="preserve">Durchgängige Datenerfassung zeigt Energiebedarf je Bearbeitungsschritt und macht Nebenzeiten als Ressourcentreiber sichtbar. </w:t>
      </w:r>
      <w:r w:rsidR="00E27ECA" w:rsidRPr="004A7941">
        <w:rPr>
          <w:rFonts w:ascii="Helvetica" w:hAnsi="Helvetica" w:cs="Helvetica"/>
          <w:lang w:val="de-DE"/>
        </w:rPr>
        <w:t>Drei</w:t>
      </w:r>
      <w:r w:rsidR="00964B0B" w:rsidRPr="004A7941">
        <w:rPr>
          <w:rFonts w:ascii="Helvetica" w:hAnsi="Helvetica" w:cs="Helvetica"/>
          <w:lang w:val="de-DE"/>
        </w:rPr>
        <w:t xml:space="preserve"> CELOS X Apps </w:t>
      </w:r>
      <w:r w:rsidR="00964B0B" w:rsidRPr="004A7941">
        <w:rPr>
          <w:rFonts w:ascii="Helvetica" w:hAnsi="Helvetica" w:cs="Helvetica"/>
          <w:color w:val="000000"/>
          <w:lang w:val="de-DE"/>
        </w:rPr>
        <w:t>überwachen und reduzieren den Energieverbrauch, verfolgen die Energiekosten und die CO</w:t>
      </w:r>
      <w:r w:rsidR="00964B0B" w:rsidRPr="004A7941">
        <w:rPr>
          <w:rFonts w:ascii="Cambria Math" w:hAnsi="Cambria Math" w:cs="Cambria Math"/>
          <w:color w:val="000000"/>
          <w:lang w:val="de-DE"/>
        </w:rPr>
        <w:t>₂</w:t>
      </w:r>
      <w:r w:rsidR="00964B0B" w:rsidRPr="004A7941">
        <w:rPr>
          <w:rFonts w:ascii="Helvetica" w:hAnsi="Helvetica" w:cs="Helvetica"/>
          <w:color w:val="000000"/>
          <w:lang w:val="de-DE"/>
        </w:rPr>
        <w:t>-Emissionen in Echtzeit, sparen Energie durch automatische Abschaltungen und erkennen Luftleckagen frühzeitig</w:t>
      </w:r>
      <w:r w:rsidRPr="004A7941">
        <w:rPr>
          <w:rFonts w:ascii="Arial" w:hAnsi="Arial" w:cs="Arial"/>
          <w:lang w:val="de-DE"/>
        </w:rPr>
        <w:t>.</w:t>
      </w:r>
      <w:r w:rsidR="00140247" w:rsidRPr="004A7941">
        <w:rPr>
          <w:rFonts w:ascii="Arial" w:hAnsi="Arial" w:cs="Arial"/>
          <w:lang w:val="de-DE"/>
        </w:rPr>
        <w:br/>
      </w:r>
    </w:p>
    <w:p w14:paraId="482F8118" w14:textId="77777777" w:rsidR="006760A5" w:rsidRPr="004A7941" w:rsidRDefault="003756C9" w:rsidP="004A7941">
      <w:pPr>
        <w:pStyle w:val="Listenabsatz"/>
        <w:numPr>
          <w:ilvl w:val="0"/>
          <w:numId w:val="24"/>
        </w:numPr>
        <w:spacing w:after="120" w:line="288" w:lineRule="auto"/>
        <w:rPr>
          <w:rFonts w:ascii="Arial" w:hAnsi="Arial" w:cs="Arial"/>
          <w:lang w:val="de-DE"/>
        </w:rPr>
      </w:pPr>
      <w:r w:rsidRPr="004A7941">
        <w:rPr>
          <w:rFonts w:ascii="Arial" w:hAnsi="Arial" w:cs="Arial"/>
          <w:b/>
          <w:bCs/>
          <w:lang w:val="de-DE"/>
        </w:rPr>
        <w:t>Verfügbarkeit:</w:t>
      </w:r>
      <w:r w:rsidRPr="004A7941">
        <w:rPr>
          <w:rFonts w:ascii="Arial" w:hAnsi="Arial" w:cs="Arial"/>
          <w:lang w:val="de-DE"/>
        </w:rPr>
        <w:t xml:space="preserve"> </w:t>
      </w:r>
      <w:r w:rsidR="00140247" w:rsidRPr="004A7941">
        <w:rPr>
          <w:rFonts w:ascii="Arial" w:hAnsi="Arial" w:cs="Arial"/>
          <w:lang w:val="de-DE"/>
        </w:rPr>
        <w:br/>
      </w:r>
      <w:r w:rsidRPr="004A7941">
        <w:rPr>
          <w:rFonts w:ascii="Arial" w:hAnsi="Arial" w:cs="Arial"/>
          <w:lang w:val="de-DE"/>
        </w:rPr>
        <w:t>Präventive Maintenance nutzt Zustandsdaten, um Wartungsbedarfe früh zu erkennen und Instandhaltung planbar zu machen – mit Fokus auf Achsen und Spindeln zur Steigerung der Anlagenverfügbarkeit und zur Reduktion ungeplanter Stillstände.</w:t>
      </w:r>
    </w:p>
    <w:p w14:paraId="19E32621" w14:textId="77777777" w:rsidR="00FD6106" w:rsidRDefault="00FD6106" w:rsidP="00140247">
      <w:pPr>
        <w:spacing w:after="120" w:line="288" w:lineRule="auto"/>
        <w:rPr>
          <w:rFonts w:ascii="Arial" w:hAnsi="Arial" w:cs="Arial"/>
          <w:lang w:val="de-DE"/>
        </w:rPr>
      </w:pPr>
    </w:p>
    <w:p w14:paraId="3A083790" w14:textId="77777777" w:rsidR="004A7941" w:rsidRDefault="004A7941" w:rsidP="00140247">
      <w:pPr>
        <w:spacing w:after="120" w:line="288" w:lineRule="auto"/>
        <w:rPr>
          <w:rFonts w:ascii="Arial" w:hAnsi="Arial" w:cs="Arial"/>
          <w:b/>
          <w:bCs/>
          <w:lang w:val="de-DE"/>
        </w:rPr>
      </w:pPr>
    </w:p>
    <w:p w14:paraId="395C185B" w14:textId="77777777" w:rsidR="004A7941" w:rsidRDefault="004A7941" w:rsidP="00140247">
      <w:pPr>
        <w:spacing w:after="120" w:line="288" w:lineRule="auto"/>
        <w:rPr>
          <w:rFonts w:ascii="Arial" w:hAnsi="Arial" w:cs="Arial"/>
          <w:b/>
          <w:bCs/>
          <w:lang w:val="de-DE"/>
        </w:rPr>
      </w:pPr>
    </w:p>
    <w:p w14:paraId="2E0817A2" w14:textId="14275024" w:rsidR="00FD6106" w:rsidRPr="00FD6106" w:rsidRDefault="002A28E0" w:rsidP="002A28E0">
      <w:pPr>
        <w:rPr>
          <w:rFonts w:ascii="Arial" w:hAnsi="Arial" w:cs="Arial"/>
          <w:b/>
          <w:bCs/>
          <w:lang w:val="de-DE"/>
        </w:rPr>
      </w:pPr>
      <w:r>
        <w:rPr>
          <w:rFonts w:ascii="Arial" w:hAnsi="Arial" w:cs="Arial"/>
          <w:b/>
          <w:bCs/>
          <w:lang w:val="de-DE"/>
        </w:rPr>
        <w:br w:type="page"/>
      </w:r>
      <w:r w:rsidR="00FD6106" w:rsidRPr="00FD6106">
        <w:rPr>
          <w:rFonts w:ascii="Arial" w:hAnsi="Arial" w:cs="Arial"/>
          <w:b/>
          <w:bCs/>
          <w:lang w:val="de-DE"/>
        </w:rPr>
        <w:lastRenderedPageBreak/>
        <w:t>B</w:t>
      </w:r>
      <w:r w:rsidR="008A4BFD">
        <w:rPr>
          <w:rFonts w:ascii="Arial" w:hAnsi="Arial" w:cs="Arial"/>
          <w:b/>
          <w:bCs/>
          <w:lang w:val="de-DE"/>
        </w:rPr>
        <w:t>ilder</w:t>
      </w:r>
    </w:p>
    <w:p w14:paraId="5E324266" w14:textId="376A74AB" w:rsidR="006760A5" w:rsidRDefault="006760A5" w:rsidP="00140247">
      <w:pPr>
        <w:spacing w:after="120" w:line="288" w:lineRule="auto"/>
        <w:rPr>
          <w:rFonts w:ascii="Arial" w:hAnsi="Arial" w:cs="Arial"/>
          <w:lang w:val="de-DE"/>
        </w:rPr>
      </w:pPr>
      <w:r>
        <w:rPr>
          <w:rFonts w:ascii="Arial" w:hAnsi="Arial" w:cs="Arial"/>
          <w:noProof/>
          <w:lang w:val="de-DE"/>
        </w:rPr>
        <w:drawing>
          <wp:inline distT="0" distB="0" distL="0" distR="0" wp14:anchorId="1A5681A6" wp14:editId="1C7A5EEB">
            <wp:extent cx="4667416" cy="3108523"/>
            <wp:effectExtent l="0" t="0" r="0" b="0"/>
            <wp:docPr id="1515381964" name="Grafik 6" descr="Ein Bild, das draußen, Wasser, segeln, Windspor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381964" name="Grafik 6" descr="Ein Bild, das draußen, Wasser, segeln, Windsport enthält.&#10;&#10;KI-generierte Inhalte können fehlerhaft sein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6368" cy="312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4450D" w14:textId="5593EF69" w:rsidR="006760A5" w:rsidRPr="005258FC" w:rsidRDefault="006760A5" w:rsidP="006760A5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  <w:r w:rsidRPr="006760A5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Die </w:t>
      </w:r>
      <w:r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IMOCA-</w:t>
      </w:r>
      <w:r w:rsidR="00FD6106"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Hochsee</w:t>
      </w:r>
      <w:r w:rsidR="005F2C8C"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y</w:t>
      </w:r>
      <w:r w:rsidR="00FD6106"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acht</w:t>
      </w:r>
      <w:r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 xml:space="preserve"> „DMG MORI Global </w:t>
      </w:r>
      <w:proofErr w:type="spellStart"/>
      <w:r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One</w:t>
      </w:r>
      <w:proofErr w:type="spellEnd"/>
      <w:r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“</w:t>
      </w:r>
      <w:r w:rsidRPr="006760A5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ist ein Symbol für Präzision unter extremen Bedingungen. Für die hochbelastete Lagerung des schwenkbaren Kiels wird ein komplexes Titanbauteil benötigt, das in einer Turn-Mill-Komplettbearbeitung gefertigt wird.</w:t>
      </w:r>
    </w:p>
    <w:p w14:paraId="4DA081ED" w14:textId="77777777" w:rsidR="003E05AE" w:rsidRDefault="003E05AE" w:rsidP="006760A5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</w:pPr>
    </w:p>
    <w:p w14:paraId="1564F6F4" w14:textId="6D7B2A51" w:rsidR="008476EE" w:rsidRDefault="003807C0" w:rsidP="00140247">
      <w:pPr>
        <w:spacing w:after="120" w:line="288" w:lineRule="auto"/>
        <w:rPr>
          <w:rFonts w:ascii="Arial" w:hAnsi="Arial" w:cs="Arial"/>
          <w:lang w:val="de-DE"/>
        </w:rPr>
      </w:pPr>
      <w:r w:rsidRPr="003807C0">
        <w:rPr>
          <w:rFonts w:ascii="Arial" w:hAnsi="Arial" w:cs="Arial"/>
          <w:noProof/>
          <w:lang w:val="de-DE"/>
        </w:rPr>
        <w:drawing>
          <wp:inline distT="0" distB="0" distL="0" distR="0" wp14:anchorId="2913481C" wp14:editId="06CAF4B7">
            <wp:extent cx="4635611" cy="3296843"/>
            <wp:effectExtent l="0" t="0" r="0" b="0"/>
            <wp:docPr id="137779318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79318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3998" cy="3324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D6446" w14:textId="48A79F4C" w:rsidR="00C54759" w:rsidRDefault="008476EE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</w:pPr>
      <w:r w:rsidRPr="00AF7533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Titan-Bauteil</w:t>
      </w:r>
      <w:r w:rsidRPr="008476E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</w:t>
      </w:r>
      <w:r w:rsidRPr="001972FE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der</w:t>
      </w:r>
      <w:r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</w:t>
      </w:r>
      <w:r w:rsidR="001972FE"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 xml:space="preserve">IMOCA-Hochseeyacht „DMG MORI Global </w:t>
      </w:r>
      <w:proofErr w:type="spellStart"/>
      <w:r w:rsidR="001972FE"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One</w:t>
      </w:r>
      <w:proofErr w:type="spellEnd"/>
      <w:r w:rsidR="001972FE" w:rsidRPr="00E141FF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“</w:t>
      </w:r>
      <w:r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, aus dem hin</w:t>
      </w:r>
      <w:r w:rsidRPr="008476E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tere</w:t>
      </w:r>
      <w:r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n Lager</w:t>
      </w:r>
      <w:r w:rsidRPr="008476E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des schwenkbaren Kiels</w:t>
      </w:r>
      <w:r w:rsidR="00B3216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.</w:t>
      </w:r>
      <w:r w:rsidRPr="008476E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</w:t>
      </w:r>
      <w:r w:rsidR="00B3216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G</w:t>
      </w:r>
      <w:r w:rsidR="00EA5EC8" w:rsidRPr="00EA5EC8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efertigt wird das Präzisionsbauteil </w:t>
      </w:r>
      <w:r w:rsidR="00EA5EC8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KI-basiert i</w:t>
      </w:r>
      <w:r w:rsidR="00EA5EC8" w:rsidRPr="00EA5EC8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n eine</w:t>
      </w:r>
      <w:r w:rsidR="00EA5EC8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m</w:t>
      </w:r>
      <w:r w:rsidR="00EA5EC8" w:rsidRPr="00EA5EC8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Turn-Mill-</w:t>
      </w:r>
      <w:r w:rsidR="00EA5EC8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Zentrum</w:t>
      </w:r>
      <w:r w:rsidR="00AF7533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von DMG MORI</w:t>
      </w:r>
      <w:r w:rsidR="00EA5EC8" w:rsidRPr="00EA5EC8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in </w:t>
      </w:r>
      <w:r w:rsidR="00EA5EC8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nur einem integrierten Prozess</w:t>
      </w:r>
      <w:r w:rsidR="00EA5EC8" w:rsidRPr="00EA5EC8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.</w:t>
      </w:r>
    </w:p>
    <w:p w14:paraId="7C221648" w14:textId="77777777" w:rsidR="00C54759" w:rsidRDefault="00C54759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</w:pPr>
    </w:p>
    <w:p w14:paraId="3B46C20F" w14:textId="39F7849A" w:rsidR="003E05AE" w:rsidRDefault="008274B1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  <w:r w:rsidRPr="00D40A79">
        <w:rPr>
          <w:rFonts w:ascii="Arial" w:eastAsia="MS Mincho" w:hAnsi="Arial" w:cs="Arial"/>
          <w:b/>
          <w:noProof/>
          <w:color w:val="000000" w:themeColor="text1"/>
          <w:sz w:val="16"/>
          <w:szCs w:val="18"/>
        </w:rPr>
        <w:drawing>
          <wp:inline distT="0" distB="0" distL="0" distR="0" wp14:anchorId="67A6DDA9" wp14:editId="587984FE">
            <wp:extent cx="4651513" cy="2621091"/>
            <wp:effectExtent l="0" t="0" r="0" b="8255"/>
            <wp:docPr id="146057476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57476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77381" cy="2635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B8AD6" w14:textId="7FEE7E14" w:rsidR="003E05AE" w:rsidRDefault="003E05AE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</w:pPr>
      <w:r w:rsidRPr="003E05A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Gerade bei komplexen Turn-Mill-Prozessen sorgt </w:t>
      </w:r>
      <w:r w:rsidRPr="00AF7533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 xml:space="preserve">„AI Chip </w:t>
      </w:r>
      <w:proofErr w:type="spellStart"/>
      <w:r w:rsidRPr="00AF7533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Removal</w:t>
      </w:r>
      <w:proofErr w:type="spellEnd"/>
      <w:r w:rsidRPr="00AF7533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“</w:t>
      </w:r>
      <w:r w:rsidRPr="003E05A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</w:t>
      </w:r>
      <w:r w:rsidR="00BF1C20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von DMG MORI </w:t>
      </w:r>
      <w:r w:rsidRPr="003E05A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für eine intelligente Überwachung der Spanbildung und trägt damit zu einer robusten und </w:t>
      </w:r>
      <w:r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störungsfreien</w:t>
      </w:r>
      <w:r w:rsidRPr="003E05A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</w:t>
      </w:r>
      <w:r w:rsidR="00FD6106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>Komplettbearbeitung</w:t>
      </w:r>
      <w:r w:rsidRPr="003E05A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bei.</w:t>
      </w:r>
    </w:p>
    <w:p w14:paraId="68A49161" w14:textId="77777777" w:rsidR="00FD6106" w:rsidRDefault="00FD6106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</w:pPr>
    </w:p>
    <w:p w14:paraId="5D5204B2" w14:textId="73FBEE66" w:rsidR="003E05AE" w:rsidRDefault="00626F1D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</w:pPr>
      <w:r>
        <w:rPr>
          <w:rFonts w:ascii="Arial" w:eastAsia="MS Mincho" w:hAnsi="Arial" w:cs="Arial"/>
          <w:bCs/>
          <w:noProof/>
          <w:color w:val="000000" w:themeColor="text1"/>
          <w:sz w:val="16"/>
          <w:szCs w:val="18"/>
          <w:lang w:val="de-DE"/>
        </w:rPr>
        <w:drawing>
          <wp:inline distT="0" distB="0" distL="0" distR="0" wp14:anchorId="22F5C4A7" wp14:editId="54CFC3F8">
            <wp:extent cx="4630521" cy="3472891"/>
            <wp:effectExtent l="0" t="0" r="0" b="0"/>
            <wp:docPr id="96833506" name="Grafik 10" descr="Ein Bild, das Maschine, Screenshot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33506" name="Grafik 10" descr="Ein Bild, das Maschine, Screenshot, Design enthält.&#10;&#10;KI-generierte Inhalte können fehlerhaft sein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9526" cy="350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D00ED" w14:textId="7F4B1EEE" w:rsidR="003E05AE" w:rsidRDefault="003E05AE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</w:pPr>
      <w:r w:rsidRPr="003E05A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Mit dem </w:t>
      </w:r>
      <w:r w:rsidRPr="00AF7533"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  <w:t>Tool Visualizer</w:t>
      </w:r>
      <w:r w:rsidR="00BF1C20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von DMG MORI</w:t>
      </w:r>
      <w:r w:rsidRPr="003E05AE"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  <w:t xml:space="preserve"> werden Werkzeuge kontaktlos im Arbeitsraum vermessen und als digitales Modell visualisiert. Verschleiß oder Beschädigungen lassen sich so frühzeitig erkennen und die Prozesssicherheit erhöhen.</w:t>
      </w:r>
    </w:p>
    <w:p w14:paraId="1AA0D71D" w14:textId="77777777" w:rsidR="003E05AE" w:rsidRDefault="003E05AE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</w:pPr>
    </w:p>
    <w:p w14:paraId="28A74AD2" w14:textId="6CEEECC0" w:rsidR="003E05AE" w:rsidRDefault="002271DC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/>
          <w:color w:val="000000" w:themeColor="text1"/>
          <w:sz w:val="16"/>
          <w:szCs w:val="18"/>
          <w:lang w:val="de-DE"/>
        </w:rPr>
      </w:pPr>
      <w:r w:rsidRPr="002271DC">
        <w:rPr>
          <w:rFonts w:ascii="Arial" w:eastAsia="MS Mincho" w:hAnsi="Arial" w:cs="Arial"/>
          <w:b/>
          <w:noProof/>
          <w:color w:val="000000" w:themeColor="text1"/>
          <w:sz w:val="16"/>
          <w:szCs w:val="18"/>
          <w:lang w:val="de-DE"/>
        </w:rPr>
        <w:lastRenderedPageBreak/>
        <w:drawing>
          <wp:inline distT="0" distB="0" distL="0" distR="0" wp14:anchorId="24FD6EC6" wp14:editId="185ECEE9">
            <wp:extent cx="4601260" cy="3257197"/>
            <wp:effectExtent l="0" t="0" r="8890" b="635"/>
            <wp:docPr id="65349596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49596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25947" cy="327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6FCD0" w14:textId="77977D5A" w:rsidR="003E05AE" w:rsidRPr="00FD6106" w:rsidRDefault="00FD6106" w:rsidP="00FD6106">
      <w:pPr>
        <w:autoSpaceDE w:val="0"/>
        <w:autoSpaceDN w:val="0"/>
        <w:adjustRightInd w:val="0"/>
        <w:spacing w:after="40" w:line="269" w:lineRule="auto"/>
        <w:ind w:right="1835"/>
        <w:jc w:val="both"/>
        <w:rPr>
          <w:rFonts w:ascii="Arial" w:eastAsia="MS Mincho" w:hAnsi="Arial" w:cs="Arial"/>
          <w:bCs/>
          <w:color w:val="000000" w:themeColor="text1"/>
          <w:sz w:val="16"/>
          <w:szCs w:val="16"/>
          <w:lang w:val="de-DE"/>
        </w:rPr>
      </w:pPr>
      <w:r w:rsidRPr="00FD6106">
        <w:rPr>
          <w:rFonts w:ascii="Arial" w:eastAsia="MS Mincho" w:hAnsi="Arial" w:cs="Arial"/>
          <w:bCs/>
          <w:color w:val="000000" w:themeColor="text1"/>
          <w:sz w:val="16"/>
          <w:szCs w:val="16"/>
          <w:lang w:val="de-DE"/>
        </w:rPr>
        <w:t>Das</w:t>
      </w:r>
      <w:r w:rsidR="00B3216E">
        <w:rPr>
          <w:rFonts w:ascii="Arial" w:eastAsia="MS Mincho" w:hAnsi="Arial" w:cs="Arial"/>
          <w:bCs/>
          <w:color w:val="000000" w:themeColor="text1"/>
          <w:sz w:val="16"/>
          <w:szCs w:val="16"/>
          <w:lang w:val="de-DE"/>
        </w:rPr>
        <w:t xml:space="preserve"> </w:t>
      </w:r>
      <w:r w:rsidRPr="00AF7533">
        <w:rPr>
          <w:rFonts w:ascii="Arial" w:eastAsia="MS Mincho" w:hAnsi="Arial" w:cs="Arial"/>
          <w:b/>
          <w:color w:val="000000" w:themeColor="text1"/>
          <w:sz w:val="16"/>
          <w:szCs w:val="16"/>
          <w:lang w:val="de-DE"/>
        </w:rPr>
        <w:t>In-Prozess-Messen</w:t>
      </w:r>
      <w:r w:rsidR="00BF1C20">
        <w:rPr>
          <w:rFonts w:ascii="Arial" w:eastAsia="MS Mincho" w:hAnsi="Arial" w:cs="Arial"/>
          <w:bCs/>
          <w:color w:val="000000" w:themeColor="text1"/>
          <w:sz w:val="16"/>
          <w:szCs w:val="16"/>
          <w:lang w:val="de-DE"/>
        </w:rPr>
        <w:t xml:space="preserve"> von DMG MORI</w:t>
      </w:r>
      <w:r w:rsidRPr="00FD6106">
        <w:rPr>
          <w:rFonts w:ascii="Arial" w:eastAsia="MS Mincho" w:hAnsi="Arial" w:cs="Arial"/>
          <w:bCs/>
          <w:color w:val="000000" w:themeColor="text1"/>
          <w:sz w:val="16"/>
          <w:szCs w:val="16"/>
          <w:lang w:val="de-DE"/>
        </w:rPr>
        <w:t xml:space="preserve"> verbindet Fertigung und Qualitätssicherung im geschlossenen digitalen Prozessablauf: Unmittelbare Messdaten aus dem Arbeitsraum der Maschine liefern die Grundlage für transparente und reproduzierbare Bearbeitungsergebnisse.</w:t>
      </w:r>
    </w:p>
    <w:p w14:paraId="42778650" w14:textId="77777777" w:rsidR="003E05AE" w:rsidRPr="008476EE" w:rsidRDefault="003E05AE" w:rsidP="008476EE">
      <w:pPr>
        <w:autoSpaceDE w:val="0"/>
        <w:autoSpaceDN w:val="0"/>
        <w:adjustRightInd w:val="0"/>
        <w:spacing w:after="40" w:line="269" w:lineRule="auto"/>
        <w:ind w:right="1835"/>
        <w:rPr>
          <w:rFonts w:ascii="Arial" w:eastAsia="MS Mincho" w:hAnsi="Arial" w:cs="Arial"/>
          <w:bCs/>
          <w:color w:val="000000" w:themeColor="text1"/>
          <w:sz w:val="16"/>
          <w:szCs w:val="18"/>
          <w:lang w:val="de-DE"/>
        </w:rPr>
      </w:pPr>
    </w:p>
    <w:p w14:paraId="2F2285D8" w14:textId="0A6E1270" w:rsidR="008476EE" w:rsidRDefault="001A66E0" w:rsidP="00140247">
      <w:pPr>
        <w:spacing w:after="120" w:line="288" w:lineRule="auto"/>
        <w:rPr>
          <w:rFonts w:ascii="Arial" w:hAnsi="Arial" w:cs="Arial"/>
          <w:lang w:val="de-DE"/>
        </w:rPr>
      </w:pPr>
      <w:r w:rsidRPr="001A66E0">
        <w:rPr>
          <w:rFonts w:ascii="Arial" w:hAnsi="Arial" w:cs="Arial"/>
          <w:noProof/>
          <w:lang w:val="de-DE"/>
        </w:rPr>
        <w:drawing>
          <wp:inline distT="0" distB="0" distL="0" distR="0" wp14:anchorId="3BC60650" wp14:editId="49FF538F">
            <wp:extent cx="4512924" cy="3237230"/>
            <wp:effectExtent l="0" t="0" r="2540" b="1270"/>
            <wp:docPr id="209826778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267789" name=""/>
                    <pic:cNvPicPr/>
                  </pic:nvPicPr>
                  <pic:blipFill rotWithShape="1">
                    <a:blip r:embed="rId15"/>
                    <a:srcRect l="1438" r="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0141" cy="3249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21D1AA" w14:textId="1A44183D" w:rsidR="00674827" w:rsidRPr="00742EC4" w:rsidRDefault="00FD6106" w:rsidP="00742EC4">
      <w:pPr>
        <w:spacing w:after="120" w:line="288" w:lineRule="auto"/>
        <w:ind w:right="1842"/>
        <w:jc w:val="both"/>
        <w:rPr>
          <w:rFonts w:ascii="Arial" w:eastAsia="MS Mincho" w:hAnsi="Arial" w:cs="Arial"/>
          <w:bCs/>
          <w:color w:val="000000" w:themeColor="text1"/>
          <w:sz w:val="16"/>
          <w:szCs w:val="16"/>
          <w:lang w:val="de-DE"/>
        </w:rPr>
      </w:pPr>
      <w:r w:rsidRPr="00FD6106">
        <w:rPr>
          <w:rFonts w:ascii="Arial" w:eastAsia="MS Mincho" w:hAnsi="Arial" w:cs="Arial"/>
          <w:bCs/>
          <w:color w:val="000000" w:themeColor="text1"/>
          <w:sz w:val="16"/>
          <w:szCs w:val="16"/>
          <w:lang w:val="de-DE"/>
        </w:rPr>
        <w:t xml:space="preserve">Die </w:t>
      </w:r>
      <w:r w:rsidRPr="00AF7533">
        <w:rPr>
          <w:rFonts w:ascii="Arial" w:eastAsia="MS Mincho" w:hAnsi="Arial" w:cs="Arial"/>
          <w:b/>
          <w:color w:val="000000" w:themeColor="text1"/>
          <w:sz w:val="16"/>
          <w:szCs w:val="16"/>
          <w:lang w:val="de-DE"/>
        </w:rPr>
        <w:t>NTX 2500 der 2. Generation</w:t>
      </w:r>
      <w:r w:rsidR="00BF1C20">
        <w:rPr>
          <w:rFonts w:ascii="Arial" w:eastAsia="MS Mincho" w:hAnsi="Arial" w:cs="Arial"/>
          <w:bCs/>
          <w:color w:val="000000" w:themeColor="text1"/>
          <w:sz w:val="16"/>
          <w:szCs w:val="16"/>
          <w:lang w:val="de-DE"/>
        </w:rPr>
        <w:t xml:space="preserve"> von DMG MORI</w:t>
      </w:r>
      <w:r w:rsidRPr="00FD6106">
        <w:rPr>
          <w:rFonts w:ascii="Arial" w:eastAsia="MS Mincho" w:hAnsi="Arial" w:cs="Arial"/>
          <w:bCs/>
          <w:color w:val="000000" w:themeColor="text1"/>
          <w:sz w:val="16"/>
          <w:szCs w:val="16"/>
          <w:lang w:val="de-DE"/>
        </w:rPr>
        <w:t xml:space="preserve"> ermöglicht die Turn-Mill-Komplettbearbeitung des Titanbauteils. Drehen, Bohren, simultanes 5-Achs-Fräsen und In-Prozess-Messen sowie KI-basierte CELOS X Widgets und Technologiezyklen interagieren hier für einen ebenso stabilen wie hochpräzisen Fertigungsprozess.</w:t>
      </w:r>
    </w:p>
    <w:sectPr w:rsidR="00674827" w:rsidRPr="00742EC4" w:rsidSect="00712909">
      <w:headerReference w:type="default" r:id="rId16"/>
      <w:pgSz w:w="11906" w:h="16838"/>
      <w:pgMar w:top="326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F42739" w14:textId="77777777" w:rsidR="00BF6207" w:rsidRDefault="00BF6207" w:rsidP="003F4354">
      <w:pPr>
        <w:spacing w:after="0" w:line="240" w:lineRule="auto"/>
      </w:pPr>
      <w:r>
        <w:separator/>
      </w:r>
    </w:p>
  </w:endnote>
  <w:endnote w:type="continuationSeparator" w:id="0">
    <w:p w14:paraId="1A1D57EE" w14:textId="77777777" w:rsidR="00BF6207" w:rsidRDefault="00BF6207" w:rsidP="003F43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mpatilFactLTPro-Rg">
    <w:altName w:val="Cambria"/>
    <w:panose1 w:val="00000000000000000000"/>
    <w:charset w:val="4D"/>
    <w:family w:val="swiss"/>
    <w:notTrueType/>
    <w:pitch w:val="variable"/>
    <w:sig w:usb0="00000003" w:usb1="00000000" w:usb2="00000000" w:usb3="00000000" w:csb0="0000009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mpatil Fact LT Pro">
    <w:altName w:val="Cambria"/>
    <w:panose1 w:val="00000000000000000000"/>
    <w:charset w:val="00"/>
    <w:family w:val="modern"/>
    <w:notTrueType/>
    <w:pitch w:val="variable"/>
    <w:sig w:usb0="800000AF" w:usb1="5000204A" w:usb2="00000000" w:usb3="00000000" w:csb0="0000009B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mpatilFactLTPro-Bd">
    <w:altName w:val="Calibri"/>
    <w:charset w:val="4D"/>
    <w:family w:val="swiss"/>
    <w:pitch w:val="variable"/>
    <w:sig w:usb0="00000003" w:usb1="00000000" w:usb2="00000000" w:usb3="00000000" w:csb0="00000093" w:csb1="00000000"/>
  </w:font>
  <w:font w:name="Arial Fett">
    <w:altName w:val="Arial"/>
    <w:panose1 w:val="020B0704020202020204"/>
    <w:charset w:val="00"/>
    <w:family w:val="roman"/>
    <w:notTrueType/>
    <w:pitch w:val="default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57E4A1" w14:textId="77777777" w:rsidR="00BF6207" w:rsidRDefault="00BF6207" w:rsidP="003F4354">
      <w:pPr>
        <w:spacing w:after="0" w:line="240" w:lineRule="auto"/>
      </w:pPr>
      <w:r>
        <w:separator/>
      </w:r>
    </w:p>
  </w:footnote>
  <w:footnote w:type="continuationSeparator" w:id="0">
    <w:p w14:paraId="10A76479" w14:textId="77777777" w:rsidR="00BF6207" w:rsidRDefault="00BF6207" w:rsidP="003F43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E7E65" w14:textId="77777777" w:rsidR="003F4354" w:rsidRPr="007332C0" w:rsidRDefault="003F4354" w:rsidP="003F4354">
    <w:pPr>
      <w:pStyle w:val="EinfAbs"/>
      <w:tabs>
        <w:tab w:val="left" w:pos="1590"/>
        <w:tab w:val="left" w:pos="3240"/>
        <w:tab w:val="left" w:pos="5895"/>
      </w:tabs>
      <w:spacing w:after="113"/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</w:pPr>
    <w:bookmarkStart w:id="0" w:name="_Hlk141089219"/>
    <w:bookmarkStart w:id="1" w:name="_Hlk141089220"/>
    <w:r>
      <w:rPr>
        <w:noProof/>
      </w:rPr>
      <w:drawing>
        <wp:anchor distT="0" distB="0" distL="114300" distR="114300" simplePos="0" relativeHeight="251658245" behindDoc="1" locked="0" layoutInCell="1" allowOverlap="1" wp14:anchorId="60B10372" wp14:editId="01DE0954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2641600" cy="281940"/>
          <wp:effectExtent l="0" t="0" r="6350" b="3810"/>
          <wp:wrapTight wrapText="bothSides">
            <wp:wrapPolygon edited="0">
              <wp:start x="0" y="0"/>
              <wp:lineTo x="0" y="20432"/>
              <wp:lineTo x="21496" y="20432"/>
              <wp:lineTo x="21496" y="0"/>
              <wp:lineTo x="0" y="0"/>
            </wp:wrapPolygon>
          </wp:wrapTight>
          <wp:docPr id="1999133078" name="Picture 1218336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45061" cy="2822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 xml:space="preserve"> </w: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E1897FC" wp14:editId="508B686E">
              <wp:simplePos x="0" y="0"/>
              <wp:positionH relativeFrom="margin">
                <wp:posOffset>3604260</wp:posOffset>
              </wp:positionH>
              <wp:positionV relativeFrom="paragraph">
                <wp:posOffset>35560</wp:posOffset>
              </wp:positionV>
              <wp:extent cx="2511425" cy="390525"/>
              <wp:effectExtent l="0" t="0" r="3175" b="9525"/>
              <wp:wrapNone/>
              <wp:docPr id="1524393184" name="Text Box 152439318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1425" cy="3905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8E4792C" w14:textId="0CA76CCA" w:rsidR="003F4354" w:rsidRPr="0080669D" w:rsidRDefault="00EA5068" w:rsidP="003F4354">
                          <w:pPr>
                            <w:pStyle w:val="EinfAbs"/>
                            <w:spacing w:line="276" w:lineRule="auto"/>
                            <w:jc w:val="right"/>
                            <w:rPr>
                              <w:rFonts w:ascii="Arial" w:hAnsi="Arial" w:cs="Arial"/>
                              <w:bCs/>
                              <w:color w:val="4C4C4C"/>
                              <w:spacing w:val="14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 Fett" w:hAnsi="Arial Fett" w:cs="Arial"/>
                              <w:b/>
                              <w:caps/>
                              <w:color w:val="4C4C4C"/>
                              <w:spacing w:val="10"/>
                              <w:sz w:val="18"/>
                              <w:szCs w:val="18"/>
                            </w:rPr>
                            <w:t>PRESSEMITTEILUNG</w:t>
                          </w:r>
                        </w:p>
                        <w:p w14:paraId="00097B22" w14:textId="07DC6BD8" w:rsidR="003F4354" w:rsidRPr="00092E73" w:rsidRDefault="008E3377" w:rsidP="003F4354">
                          <w:pPr>
                            <w:pStyle w:val="EinfAbs"/>
                            <w:spacing w:line="276" w:lineRule="auto"/>
                            <w:jc w:val="right"/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</w:pPr>
                          <w:r w:rsidRPr="008E3377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20.04</w:t>
                          </w:r>
                          <w:r w:rsidR="0080669D" w:rsidRPr="008E3377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.</w:t>
                          </w:r>
                          <w:r w:rsidR="003F4354" w:rsidRPr="008E3377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202</w:t>
                          </w:r>
                          <w:r w:rsidR="00D75E18" w:rsidRPr="008E3377">
                            <w:rPr>
                              <w:rFonts w:ascii="Arial" w:hAnsi="Arial" w:cs="Arial"/>
                              <w:color w:val="4C4C4C"/>
                              <w:spacing w:val="1"/>
                              <w:sz w:val="16"/>
                              <w:szCs w:val="16"/>
                            </w:rPr>
                            <w:t>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1897FC" id="_x0000_t202" coordsize="21600,21600" o:spt="202" path="m,l,21600r21600,l21600,xe">
              <v:stroke joinstyle="miter"/>
              <v:path gradientshapeok="t" o:connecttype="rect"/>
            </v:shapetype>
            <v:shape id="Text Box 1524393184" o:spid="_x0000_s1026" type="#_x0000_t202" style="position:absolute;margin-left:283.8pt;margin-top:2.8pt;width:197.75pt;height:30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" filled="f" stroked="f" strokeweight=".5pt">
              <v:textbox inset="0,0,0,0">
                <w:txbxContent>
                  <w:p w14:paraId="48E4792C" w14:textId="0CA76CCA" w:rsidR="003F4354" w:rsidRPr="0080669D" w:rsidRDefault="00EA5068" w:rsidP="003F4354">
                    <w:pPr>
                      <w:pStyle w:val="EinfAbs"/>
                      <w:spacing w:line="276" w:lineRule="auto"/>
                      <w:jc w:val="right"/>
                      <w:rPr>
                        <w:rFonts w:ascii="Arial" w:hAnsi="Arial" w:cs="Arial"/>
                        <w:bCs/>
                        <w:color w:val="4C4C4C"/>
                        <w:spacing w:val="14"/>
                        <w:sz w:val="16"/>
                        <w:szCs w:val="16"/>
                      </w:rPr>
                    </w:pPr>
                    <w:r>
                      <w:rPr>
                        <w:rFonts w:ascii="Arial Fett" w:hAnsi="Arial Fett" w:cs="Arial"/>
                        <w:b/>
                        <w:caps/>
                        <w:color w:val="4C4C4C"/>
                        <w:spacing w:val="10"/>
                        <w:sz w:val="18"/>
                        <w:szCs w:val="18"/>
                      </w:rPr>
                      <w:t>PRESSEMITTEILUNG</w:t>
                    </w:r>
                  </w:p>
                  <w:p w14:paraId="00097B22" w14:textId="07DC6BD8" w:rsidR="003F4354" w:rsidRPr="00092E73" w:rsidRDefault="008E3377" w:rsidP="003F4354">
                    <w:pPr>
                      <w:pStyle w:val="EinfAbs"/>
                      <w:spacing w:line="276" w:lineRule="auto"/>
                      <w:jc w:val="right"/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</w:pPr>
                    <w:r w:rsidRPr="008E3377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20.04</w:t>
                    </w:r>
                    <w:r w:rsidR="0080669D" w:rsidRPr="008E3377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.</w:t>
                    </w:r>
                    <w:r w:rsidR="003F4354" w:rsidRPr="008E3377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202</w:t>
                    </w:r>
                    <w:r w:rsidR="00D75E18" w:rsidRPr="008E3377">
                      <w:rPr>
                        <w:rFonts w:ascii="Arial" w:hAnsi="Arial" w:cs="Arial"/>
                        <w:color w:val="4C4C4C"/>
                        <w:spacing w:val="1"/>
                        <w:sz w:val="16"/>
                        <w:szCs w:val="16"/>
                      </w:rPr>
                      <w:t>6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7332C0">
      <w:rPr>
        <w:rFonts w:ascii="CompatilFactLTPro-Bd" w:hAnsi="CompatilFactLTPro-Bd" w:cs="CompatilFactLTPro-Bd"/>
        <w:b/>
        <w:bCs/>
        <w:outline/>
        <w:noProof/>
        <w:spacing w:val="7"/>
        <w:sz w:val="14"/>
        <w:szCs w:val="14"/>
        <w:lang w:eastAsia="de-DE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drawing>
        <wp:anchor distT="0" distB="0" distL="114300" distR="114300" simplePos="0" relativeHeight="251658240" behindDoc="1" locked="0" layoutInCell="1" allowOverlap="1" wp14:anchorId="0F321230" wp14:editId="6BC2CC15">
          <wp:simplePos x="0" y="0"/>
          <wp:positionH relativeFrom="column">
            <wp:posOffset>6955155</wp:posOffset>
          </wp:positionH>
          <wp:positionV relativeFrom="paragraph">
            <wp:posOffset>-51435</wp:posOffset>
          </wp:positionV>
          <wp:extent cx="7588800" cy="1441260"/>
          <wp:effectExtent l="0" t="0" r="0" b="0"/>
          <wp:wrapNone/>
          <wp:docPr id="1996424490" name="Picture 1597604907" descr="Ein Bild, das Reih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97604907" name="Picture 1597604907" descr="Ein Bild, das Reihe, Screensho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441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332C0"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tab/>
    </w:r>
    <w:r w:rsidRPr="007332C0"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tab/>
    </w:r>
    <w:r w:rsidRPr="007332C0">
      <w:rPr>
        <w:rFonts w:ascii="CompatilFactLTPro-Bd" w:hAnsi="CompatilFactLTPro-Bd" w:cs="CompatilFactLTPro-Bd"/>
        <w:b/>
        <w:bCs/>
        <w:outline/>
        <w:spacing w:val="7"/>
        <w:sz w:val="14"/>
        <w:szCs w:val="14"/>
        <w14:textOutline w14:w="9525" w14:cap="flat" w14:cmpd="sng" w14:algn="ctr">
          <w14:solidFill>
            <w14:srgbClr w14:val="000000"/>
          </w14:solidFill>
          <w14:prstDash w14:val="solid"/>
          <w14:round/>
        </w14:textOutline>
        <w14:textFill>
          <w14:noFill/>
        </w14:textFill>
      </w:rPr>
      <w:tab/>
    </w:r>
  </w:p>
  <w:p w14:paraId="5463D27D" w14:textId="77777777" w:rsidR="003F4354" w:rsidRDefault="003F4354" w:rsidP="003F4354">
    <w:pPr>
      <w:pStyle w:val="Kopfzeile"/>
      <w:tabs>
        <w:tab w:val="left" w:pos="3870"/>
        <w:tab w:val="left" w:pos="4350"/>
        <w:tab w:val="center" w:pos="4749"/>
        <w:tab w:val="left" w:pos="5895"/>
      </w:tabs>
    </w:pPr>
    <w:r>
      <w:tab/>
    </w:r>
    <w:r>
      <w:tab/>
    </w:r>
    <w:r>
      <w:tab/>
    </w:r>
    <w:r>
      <w:tab/>
    </w:r>
  </w:p>
  <w:p w14:paraId="148EF189" w14:textId="618285E5" w:rsidR="003F4354" w:rsidRDefault="003F4354" w:rsidP="003F4354">
    <w:pPr>
      <w:tabs>
        <w:tab w:val="left" w:pos="3375"/>
        <w:tab w:val="left" w:pos="4130"/>
        <w:tab w:val="left" w:pos="6210"/>
      </w:tabs>
    </w:pPr>
    <w:r>
      <w:tab/>
    </w:r>
    <w:r>
      <w:tab/>
    </w:r>
    <w:r>
      <w:tab/>
    </w:r>
  </w:p>
  <w:bookmarkEnd w:id="0"/>
  <w:bookmarkEnd w:id="1"/>
  <w:p w14:paraId="4AD4CC5E" w14:textId="1DAB35C4" w:rsidR="003F4354" w:rsidRPr="002C1A3D" w:rsidRDefault="003F4354" w:rsidP="003F4354">
    <w:pPr>
      <w:pStyle w:val="Kopfzeile"/>
    </w:pPr>
  </w:p>
  <w:p w14:paraId="1626E5BD" w14:textId="6315A82B" w:rsidR="003F4354" w:rsidRDefault="00624BBF">
    <w:pPr>
      <w:pStyle w:val="Kopfzeile"/>
    </w:pP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1317" behindDoc="0" locked="0" layoutInCell="1" allowOverlap="1" wp14:anchorId="04A2DCE9" wp14:editId="68FE6B42">
              <wp:simplePos x="0" y="0"/>
              <wp:positionH relativeFrom="margin">
                <wp:posOffset>3698875</wp:posOffset>
              </wp:positionH>
              <wp:positionV relativeFrom="paragraph">
                <wp:posOffset>40005</wp:posOffset>
              </wp:positionV>
              <wp:extent cx="2574925" cy="614045"/>
              <wp:effectExtent l="0" t="0" r="0" b="14605"/>
              <wp:wrapNone/>
              <wp:docPr id="999300723" name="Text Box 6126134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74925" cy="6140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187EBBDF" w14:textId="77777777" w:rsidR="00624BBF" w:rsidRPr="00C3200F" w:rsidRDefault="00624BBF" w:rsidP="00624BBF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Global Product</w:t>
                          </w:r>
                          <w:r w:rsidRPr="00C3200F"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Communication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s</w:t>
                          </w:r>
                        </w:p>
                        <w:p w14:paraId="50FA2A2F" w14:textId="77777777" w:rsidR="00624BBF" w:rsidRPr="008D069D" w:rsidRDefault="00624BBF" w:rsidP="00624BBF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Eva Manzenreiter | eva.manzenreiter@dmgmori.com  </w:t>
                          </w:r>
                        </w:p>
                        <w:p w14:paraId="2831348D" w14:textId="77777777" w:rsidR="00624BBF" w:rsidRPr="00B55E68" w:rsidRDefault="00624BBF" w:rsidP="00624BBF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4"/>
                              <w:sz w:val="16"/>
                              <w:szCs w:val="16"/>
                              <w:lang w:val="en-US"/>
                            </w:rPr>
                          </w:pPr>
                          <w:r w:rsidRPr="001E6939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DMG MORI EMEA Holding GmbH</w:t>
                          </w:r>
                          <w:r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| </w:t>
                          </w:r>
                          <w:hyperlink r:id="rId3" w:history="1">
                            <w:r w:rsidRPr="00B55E68">
                              <w:rPr>
                                <w:rStyle w:val="Hyperlink"/>
                                <w:rFonts w:ascii="Arial" w:hAnsi="Arial" w:cs="Arial"/>
                                <w:color w:val="595959" w:themeColor="text1" w:themeTint="A6"/>
                                <w:position w:val="2"/>
                                <w:sz w:val="16"/>
                                <w:szCs w:val="16"/>
                                <w:lang w:val="en-US"/>
                              </w:rPr>
                              <w:t>dmgmori.com</w:t>
                            </w:r>
                          </w:hyperlink>
                        </w:p>
                        <w:p w14:paraId="02B9D925" w14:textId="77777777" w:rsidR="00624BBF" w:rsidRPr="00C3200F" w:rsidRDefault="00624BBF" w:rsidP="00624BBF">
                          <w:pPr>
                            <w:pStyle w:val="EinfAbs"/>
                            <w:tabs>
                              <w:tab w:val="left" w:pos="45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4A2DCE9" id="Text Box 612613436" o:spid="_x0000_s1027" type="#_x0000_t202" style="position:absolute;margin-left:291.25pt;margin-top:3.15pt;width:202.75pt;height:48.35pt;z-index:25166131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" filled="f" stroked="f" strokeweight=".5pt">
              <v:textbox inset="0,0,0,0">
                <w:txbxContent>
                  <w:p w14:paraId="187EBBDF" w14:textId="77777777" w:rsidR="00624BBF" w:rsidRPr="00C3200F" w:rsidRDefault="00624BBF" w:rsidP="00624BBF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Global Product</w:t>
                    </w:r>
                    <w:r w:rsidRPr="00C3200F"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 xml:space="preserve"> Communication</w:t>
                    </w:r>
                    <w:r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>s</w:t>
                    </w:r>
                  </w:p>
                  <w:p w14:paraId="50FA2A2F" w14:textId="77777777" w:rsidR="00624BBF" w:rsidRPr="008D069D" w:rsidRDefault="00624BBF" w:rsidP="00624BBF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Eva Manzenreiter | eva.manzenreiter@dmgmori.com  </w:t>
                    </w:r>
                  </w:p>
                  <w:p w14:paraId="2831348D" w14:textId="77777777" w:rsidR="00624BBF" w:rsidRPr="00B55E68" w:rsidRDefault="00624BBF" w:rsidP="00624BBF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4"/>
                        <w:sz w:val="16"/>
                        <w:szCs w:val="16"/>
                        <w:lang w:val="en-US"/>
                      </w:rPr>
                    </w:pPr>
                    <w:r w:rsidRPr="001E6939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DMG MORI EMEA Holding GmbH</w:t>
                    </w:r>
                    <w:r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 | </w:t>
                    </w:r>
                    <w:hyperlink r:id="rId4" w:history="1">
                      <w:r w:rsidRPr="00B55E68">
                        <w:rPr>
                          <w:rStyle w:val="Hyperlink"/>
                          <w:rFonts w:ascii="Arial" w:hAnsi="Arial" w:cs="Arial"/>
                          <w:color w:val="595959" w:themeColor="text1" w:themeTint="A6"/>
                          <w:position w:val="2"/>
                          <w:sz w:val="16"/>
                          <w:szCs w:val="16"/>
                          <w:lang w:val="en-US"/>
                        </w:rPr>
                        <w:t>dmgmori.com</w:t>
                      </w:r>
                    </w:hyperlink>
                  </w:p>
                  <w:p w14:paraId="02B9D925" w14:textId="77777777" w:rsidR="00624BBF" w:rsidRPr="00C3200F" w:rsidRDefault="00624BBF" w:rsidP="00624BBF">
                    <w:pPr>
                      <w:pStyle w:val="EinfAbs"/>
                      <w:tabs>
                        <w:tab w:val="left" w:pos="454"/>
                      </w:tabs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60293" behindDoc="0" locked="0" layoutInCell="1" allowOverlap="1" wp14:anchorId="68A8D313" wp14:editId="56312CBE">
              <wp:simplePos x="0" y="0"/>
              <wp:positionH relativeFrom="margin">
                <wp:posOffset>0</wp:posOffset>
              </wp:positionH>
              <wp:positionV relativeFrom="paragraph">
                <wp:posOffset>28905</wp:posOffset>
              </wp:positionV>
              <wp:extent cx="2574925" cy="614045"/>
              <wp:effectExtent l="0" t="0" r="0" b="14605"/>
              <wp:wrapNone/>
              <wp:docPr id="612613436" name="Text Box 6126134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74925" cy="6140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9203D5D" w14:textId="77777777" w:rsidR="00624BBF" w:rsidRPr="00C3200F" w:rsidRDefault="00624BBF" w:rsidP="00624BBF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Global Corporate</w:t>
                          </w:r>
                          <w:r w:rsidRPr="00C3200F"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Communication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595959" w:themeColor="text1" w:themeTint="A6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s</w:t>
                          </w:r>
                        </w:p>
                        <w:p w14:paraId="64DF1F6E" w14:textId="77777777" w:rsidR="00624BBF" w:rsidRPr="008D069D" w:rsidRDefault="00624BBF" w:rsidP="00624BBF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Katharina </w:t>
                          </w:r>
                          <w:proofErr w:type="spellStart"/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Contu</w:t>
                          </w:r>
                          <w:proofErr w:type="spellEnd"/>
                          <w:r w:rsidRPr="008D069D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| katharina.contu@dmgmori.com </w:t>
                          </w:r>
                        </w:p>
                        <w:p w14:paraId="5EC5A889" w14:textId="77777777" w:rsidR="00624BBF" w:rsidRPr="00B55E68" w:rsidRDefault="00624BBF" w:rsidP="00624BBF">
                          <w:pPr>
                            <w:pStyle w:val="EinfAbs"/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4"/>
                              <w:sz w:val="16"/>
                              <w:szCs w:val="16"/>
                              <w:lang w:val="en-US"/>
                            </w:rPr>
                          </w:pPr>
                          <w:r w:rsidRPr="001E6939"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>DMG MORI EMEA Holding GmbH</w:t>
                          </w:r>
                          <w:r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  <w:t xml:space="preserve"> | </w:t>
                          </w:r>
                          <w:hyperlink r:id="rId5" w:history="1">
                            <w:r w:rsidRPr="00B55E68">
                              <w:rPr>
                                <w:rStyle w:val="Hyperlink"/>
                                <w:rFonts w:ascii="Arial" w:hAnsi="Arial" w:cs="Arial"/>
                                <w:color w:val="595959" w:themeColor="text1" w:themeTint="A6"/>
                                <w:position w:val="2"/>
                                <w:sz w:val="16"/>
                                <w:szCs w:val="16"/>
                                <w:lang w:val="en-US"/>
                              </w:rPr>
                              <w:t>dmgmori.com</w:t>
                            </w:r>
                          </w:hyperlink>
                        </w:p>
                        <w:p w14:paraId="5FDF66FC" w14:textId="77777777" w:rsidR="00624BBF" w:rsidRPr="00C3200F" w:rsidRDefault="00624BBF" w:rsidP="00624BBF">
                          <w:pPr>
                            <w:pStyle w:val="EinfAbs"/>
                            <w:tabs>
                              <w:tab w:val="left" w:pos="45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4C4C4C"/>
                              <w:position w:val="2"/>
                              <w:sz w:val="16"/>
                              <w:szCs w:val="16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8A8D313" id="_x0000_s1028" type="#_x0000_t202" style="position:absolute;margin-left:0;margin-top:2.3pt;width:202.75pt;height:48.35pt;z-index:25166029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" filled="f" stroked="f" strokeweight=".5pt">
              <v:textbox inset="0,0,0,0">
                <w:txbxContent>
                  <w:p w14:paraId="79203D5D" w14:textId="77777777" w:rsidR="00624BBF" w:rsidRPr="00C3200F" w:rsidRDefault="00624BBF" w:rsidP="00624BBF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Global Corporate</w:t>
                    </w:r>
                    <w:r w:rsidRPr="00C3200F"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 xml:space="preserve"> Communication</w:t>
                    </w:r>
                    <w:r>
                      <w:rPr>
                        <w:rFonts w:ascii="Arial" w:hAnsi="Arial" w:cs="Arial"/>
                        <w:b/>
                        <w:bCs/>
                        <w:color w:val="595959" w:themeColor="text1" w:themeTint="A6"/>
                        <w:position w:val="2"/>
                        <w:sz w:val="16"/>
                        <w:szCs w:val="16"/>
                        <w:lang w:val="en-US"/>
                      </w:rPr>
                      <w:t>s</w:t>
                    </w:r>
                  </w:p>
                  <w:p w14:paraId="64DF1F6E" w14:textId="77777777" w:rsidR="00624BBF" w:rsidRPr="008D069D" w:rsidRDefault="00624BBF" w:rsidP="00624BBF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Katharina </w:t>
                    </w:r>
                    <w:proofErr w:type="spellStart"/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Contu</w:t>
                    </w:r>
                    <w:proofErr w:type="spellEnd"/>
                    <w:r w:rsidRPr="008D069D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 | katharina.contu@dmgmori.com </w:t>
                    </w:r>
                  </w:p>
                  <w:p w14:paraId="5EC5A889" w14:textId="77777777" w:rsidR="00624BBF" w:rsidRPr="00B55E68" w:rsidRDefault="00624BBF" w:rsidP="00624BBF">
                    <w:pPr>
                      <w:pStyle w:val="EinfAbs"/>
                      <w:spacing w:line="276" w:lineRule="auto"/>
                      <w:rPr>
                        <w:rFonts w:ascii="Arial" w:hAnsi="Arial" w:cs="Arial"/>
                        <w:color w:val="4C4C4C"/>
                        <w:position w:val="4"/>
                        <w:sz w:val="16"/>
                        <w:szCs w:val="16"/>
                        <w:lang w:val="en-US"/>
                      </w:rPr>
                    </w:pPr>
                    <w:r w:rsidRPr="001E6939"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>DMG MORI EMEA Holding GmbH</w:t>
                    </w:r>
                    <w:r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  <w:t xml:space="preserve"> | </w:t>
                    </w:r>
                    <w:hyperlink r:id="rId6" w:history="1">
                      <w:r w:rsidRPr="00B55E68">
                        <w:rPr>
                          <w:rStyle w:val="Hyperlink"/>
                          <w:rFonts w:ascii="Arial" w:hAnsi="Arial" w:cs="Arial"/>
                          <w:color w:val="595959" w:themeColor="text1" w:themeTint="A6"/>
                          <w:position w:val="2"/>
                          <w:sz w:val="16"/>
                          <w:szCs w:val="16"/>
                          <w:lang w:val="en-US"/>
                        </w:rPr>
                        <w:t>dmgmori.com</w:t>
                      </w:r>
                    </w:hyperlink>
                  </w:p>
                  <w:p w14:paraId="5FDF66FC" w14:textId="77777777" w:rsidR="00624BBF" w:rsidRPr="00C3200F" w:rsidRDefault="00624BBF" w:rsidP="00624BBF">
                    <w:pPr>
                      <w:pStyle w:val="EinfAbs"/>
                      <w:tabs>
                        <w:tab w:val="left" w:pos="454"/>
                      </w:tabs>
                      <w:spacing w:line="276" w:lineRule="auto"/>
                      <w:rPr>
                        <w:rFonts w:ascii="Arial" w:hAnsi="Arial" w:cs="Arial"/>
                        <w:color w:val="4C4C4C"/>
                        <w:position w:val="2"/>
                        <w:sz w:val="16"/>
                        <w:szCs w:val="16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3F4354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C7F2EC7" wp14:editId="4D13513C">
              <wp:simplePos x="0" y="0"/>
              <wp:positionH relativeFrom="margin">
                <wp:posOffset>0</wp:posOffset>
              </wp:positionH>
              <wp:positionV relativeFrom="paragraph">
                <wp:posOffset>545036</wp:posOffset>
              </wp:positionV>
              <wp:extent cx="6083935" cy="0"/>
              <wp:effectExtent l="0" t="0" r="0" b="0"/>
              <wp:wrapNone/>
              <wp:docPr id="117715773" name="Straight Connector 1177157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83935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96DD591" id="Straight Connector 117715773" o:spid="_x0000_s1026" style="position:absolute;flip:y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42.9pt" to="479.05pt,4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" strokecolor="black [3213]" strokeweight=".5pt">
              <v:stroke joinstyle="miter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02FA6"/>
    <w:multiLevelType w:val="hybridMultilevel"/>
    <w:tmpl w:val="61E4C6E2"/>
    <w:lvl w:ilvl="0" w:tplc="6950882C">
      <w:numFmt w:val="bullet"/>
      <w:pStyle w:val="02Aufzhlung"/>
      <w:lvlText w:val="•"/>
      <w:lvlJc w:val="left"/>
      <w:pPr>
        <w:ind w:left="510" w:hanging="510"/>
      </w:pPr>
      <w:rPr>
        <w:rFonts w:ascii="CompatilFactLTPro-Rg" w:eastAsiaTheme="minorHAnsi" w:hAnsi="CompatilFactLTPro-Rg" w:cs="Compatil Fact LT Pro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mpatil Fact LT Pro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mpatil Fact LT Pro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mpatil Fact LT Pro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FC5631"/>
    <w:multiLevelType w:val="hybridMultilevel"/>
    <w:tmpl w:val="BA2840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1C227A"/>
    <w:multiLevelType w:val="hybridMultilevel"/>
    <w:tmpl w:val="2D461BBE"/>
    <w:lvl w:ilvl="0" w:tplc="3308409C">
      <w:start w:val="1"/>
      <w:numFmt w:val="decimal"/>
      <w:lvlText w:val="%1."/>
      <w:lvlJc w:val="left"/>
      <w:pPr>
        <w:ind w:left="144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F1648C0"/>
    <w:multiLevelType w:val="hybridMultilevel"/>
    <w:tmpl w:val="72C68F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E857EE"/>
    <w:multiLevelType w:val="hybridMultilevel"/>
    <w:tmpl w:val="2408CC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830901"/>
    <w:multiLevelType w:val="hybridMultilevel"/>
    <w:tmpl w:val="1E70180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9365A7"/>
    <w:multiLevelType w:val="hybridMultilevel"/>
    <w:tmpl w:val="0CF45C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9366AD"/>
    <w:multiLevelType w:val="hybridMultilevel"/>
    <w:tmpl w:val="B38EC42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9C32643"/>
    <w:multiLevelType w:val="hybridMultilevel"/>
    <w:tmpl w:val="070494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F300F1"/>
    <w:multiLevelType w:val="hybridMultilevel"/>
    <w:tmpl w:val="AB4AD75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DCF00F9"/>
    <w:multiLevelType w:val="hybridMultilevel"/>
    <w:tmpl w:val="EC225C1E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6143E5D"/>
    <w:multiLevelType w:val="hybridMultilevel"/>
    <w:tmpl w:val="78608A70"/>
    <w:lvl w:ilvl="0" w:tplc="63ECD7F0">
      <w:numFmt w:val="bullet"/>
      <w:lvlText w:val="•"/>
      <w:lvlJc w:val="left"/>
      <w:pPr>
        <w:ind w:left="2160" w:hanging="72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985397D"/>
    <w:multiLevelType w:val="hybridMultilevel"/>
    <w:tmpl w:val="6C8EED6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CA04DC7"/>
    <w:multiLevelType w:val="hybridMultilevel"/>
    <w:tmpl w:val="14E26B7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D238E6"/>
    <w:multiLevelType w:val="hybridMultilevel"/>
    <w:tmpl w:val="C820F788"/>
    <w:lvl w:ilvl="0" w:tplc="63ECD7F0">
      <w:numFmt w:val="bullet"/>
      <w:lvlText w:val="•"/>
      <w:lvlJc w:val="left"/>
      <w:pPr>
        <w:ind w:left="1440" w:hanging="72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FB223EA"/>
    <w:multiLevelType w:val="hybridMultilevel"/>
    <w:tmpl w:val="7180CE7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34CDB50"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1D1CD2"/>
    <w:multiLevelType w:val="hybridMultilevel"/>
    <w:tmpl w:val="D5A6DE8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DA541AB"/>
    <w:multiLevelType w:val="hybridMultilevel"/>
    <w:tmpl w:val="FEDE13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328762C">
      <w:numFmt w:val="bullet"/>
      <w:lvlText w:val="•"/>
      <w:lvlJc w:val="left"/>
      <w:pPr>
        <w:ind w:left="1800" w:hanging="720"/>
      </w:pPr>
      <w:rPr>
        <w:rFonts w:ascii="Aptos" w:eastAsiaTheme="minorHAnsi" w:hAnsi="Aptos" w:cstheme="minorBid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7725816"/>
    <w:multiLevelType w:val="hybridMultilevel"/>
    <w:tmpl w:val="2E582E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BB3D9B"/>
    <w:multiLevelType w:val="hybridMultilevel"/>
    <w:tmpl w:val="665C53F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E505F5"/>
    <w:multiLevelType w:val="hybridMultilevel"/>
    <w:tmpl w:val="65CE2C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8251DD"/>
    <w:multiLevelType w:val="hybridMultilevel"/>
    <w:tmpl w:val="8B3CDF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1D3F40"/>
    <w:multiLevelType w:val="hybridMultilevel"/>
    <w:tmpl w:val="815C04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9EB770B"/>
    <w:multiLevelType w:val="hybridMultilevel"/>
    <w:tmpl w:val="758C163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3964447">
    <w:abstractNumId w:val="0"/>
  </w:num>
  <w:num w:numId="2" w16cid:durableId="1693998114">
    <w:abstractNumId w:val="12"/>
  </w:num>
  <w:num w:numId="3" w16cid:durableId="438263110">
    <w:abstractNumId w:val="4"/>
  </w:num>
  <w:num w:numId="4" w16cid:durableId="786773260">
    <w:abstractNumId w:val="8"/>
  </w:num>
  <w:num w:numId="5" w16cid:durableId="1760783776">
    <w:abstractNumId w:val="21"/>
  </w:num>
  <w:num w:numId="6" w16cid:durableId="1024404120">
    <w:abstractNumId w:val="9"/>
  </w:num>
  <w:num w:numId="7" w16cid:durableId="884218523">
    <w:abstractNumId w:val="17"/>
  </w:num>
  <w:num w:numId="8" w16cid:durableId="1412041303">
    <w:abstractNumId w:val="16"/>
  </w:num>
  <w:num w:numId="9" w16cid:durableId="1981497831">
    <w:abstractNumId w:val="23"/>
  </w:num>
  <w:num w:numId="10" w16cid:durableId="1089077378">
    <w:abstractNumId w:val="5"/>
  </w:num>
  <w:num w:numId="11" w16cid:durableId="2138331032">
    <w:abstractNumId w:val="2"/>
  </w:num>
  <w:num w:numId="12" w16cid:durableId="1181894282">
    <w:abstractNumId w:val="18"/>
  </w:num>
  <w:num w:numId="13" w16cid:durableId="327638834">
    <w:abstractNumId w:val="13"/>
  </w:num>
  <w:num w:numId="14" w16cid:durableId="1652560393">
    <w:abstractNumId w:val="1"/>
  </w:num>
  <w:num w:numId="15" w16cid:durableId="622083245">
    <w:abstractNumId w:val="19"/>
  </w:num>
  <w:num w:numId="16" w16cid:durableId="1307317226">
    <w:abstractNumId w:val="3"/>
  </w:num>
  <w:num w:numId="17" w16cid:durableId="707679030">
    <w:abstractNumId w:val="22"/>
  </w:num>
  <w:num w:numId="18" w16cid:durableId="2053653931">
    <w:abstractNumId w:val="20"/>
  </w:num>
  <w:num w:numId="19" w16cid:durableId="930048621">
    <w:abstractNumId w:val="7"/>
  </w:num>
  <w:num w:numId="20" w16cid:durableId="917790413">
    <w:abstractNumId w:val="6"/>
  </w:num>
  <w:num w:numId="21" w16cid:durableId="1450586129">
    <w:abstractNumId w:val="14"/>
  </w:num>
  <w:num w:numId="22" w16cid:durableId="1013532431">
    <w:abstractNumId w:val="11"/>
  </w:num>
  <w:num w:numId="23" w16cid:durableId="431435764">
    <w:abstractNumId w:val="15"/>
  </w:num>
  <w:num w:numId="24" w16cid:durableId="164215334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4354"/>
    <w:rsid w:val="00004221"/>
    <w:rsid w:val="00005462"/>
    <w:rsid w:val="00011B18"/>
    <w:rsid w:val="00024062"/>
    <w:rsid w:val="00024CCB"/>
    <w:rsid w:val="00044FE7"/>
    <w:rsid w:val="00045E86"/>
    <w:rsid w:val="000860D6"/>
    <w:rsid w:val="000B650C"/>
    <w:rsid w:val="000C1768"/>
    <w:rsid w:val="000C2925"/>
    <w:rsid w:val="000E2EA1"/>
    <w:rsid w:val="000E41ED"/>
    <w:rsid w:val="001073B4"/>
    <w:rsid w:val="00116752"/>
    <w:rsid w:val="00134359"/>
    <w:rsid w:val="001347DE"/>
    <w:rsid w:val="00140247"/>
    <w:rsid w:val="00141000"/>
    <w:rsid w:val="001436AC"/>
    <w:rsid w:val="001510C4"/>
    <w:rsid w:val="00160084"/>
    <w:rsid w:val="00176E32"/>
    <w:rsid w:val="00180F03"/>
    <w:rsid w:val="001847D3"/>
    <w:rsid w:val="001906A8"/>
    <w:rsid w:val="00196155"/>
    <w:rsid w:val="00196615"/>
    <w:rsid w:val="001972FE"/>
    <w:rsid w:val="001A3989"/>
    <w:rsid w:val="001A66E0"/>
    <w:rsid w:val="001B0176"/>
    <w:rsid w:val="001B18B1"/>
    <w:rsid w:val="001B29BD"/>
    <w:rsid w:val="001B3818"/>
    <w:rsid w:val="001D121E"/>
    <w:rsid w:val="001D23DA"/>
    <w:rsid w:val="001E6939"/>
    <w:rsid w:val="002017F2"/>
    <w:rsid w:val="00213A0B"/>
    <w:rsid w:val="00214E90"/>
    <w:rsid w:val="00217788"/>
    <w:rsid w:val="00223E11"/>
    <w:rsid w:val="002271DC"/>
    <w:rsid w:val="002317FA"/>
    <w:rsid w:val="00261341"/>
    <w:rsid w:val="002A28E0"/>
    <w:rsid w:val="002A7D91"/>
    <w:rsid w:val="002B2BF8"/>
    <w:rsid w:val="002B2F5C"/>
    <w:rsid w:val="002B529E"/>
    <w:rsid w:val="002B6B1C"/>
    <w:rsid w:val="002B7C43"/>
    <w:rsid w:val="002C2245"/>
    <w:rsid w:val="002D1B03"/>
    <w:rsid w:val="002D59A0"/>
    <w:rsid w:val="002D59B1"/>
    <w:rsid w:val="002D6542"/>
    <w:rsid w:val="00310080"/>
    <w:rsid w:val="00312450"/>
    <w:rsid w:val="00321EC5"/>
    <w:rsid w:val="0032201F"/>
    <w:rsid w:val="00341A79"/>
    <w:rsid w:val="00346235"/>
    <w:rsid w:val="0035075B"/>
    <w:rsid w:val="00350B73"/>
    <w:rsid w:val="003517FB"/>
    <w:rsid w:val="00360D95"/>
    <w:rsid w:val="003638F1"/>
    <w:rsid w:val="003657E7"/>
    <w:rsid w:val="003670A3"/>
    <w:rsid w:val="00367AA6"/>
    <w:rsid w:val="00367E91"/>
    <w:rsid w:val="003756C9"/>
    <w:rsid w:val="00375F10"/>
    <w:rsid w:val="0037674F"/>
    <w:rsid w:val="003807C0"/>
    <w:rsid w:val="003812CC"/>
    <w:rsid w:val="003829D1"/>
    <w:rsid w:val="003830D5"/>
    <w:rsid w:val="003879BF"/>
    <w:rsid w:val="00396252"/>
    <w:rsid w:val="003A1100"/>
    <w:rsid w:val="003A2259"/>
    <w:rsid w:val="003A2A22"/>
    <w:rsid w:val="003B5549"/>
    <w:rsid w:val="003E05AE"/>
    <w:rsid w:val="003E2891"/>
    <w:rsid w:val="003E422C"/>
    <w:rsid w:val="003E5140"/>
    <w:rsid w:val="003F4354"/>
    <w:rsid w:val="00404C5A"/>
    <w:rsid w:val="00422523"/>
    <w:rsid w:val="00425BA3"/>
    <w:rsid w:val="0043410D"/>
    <w:rsid w:val="00452997"/>
    <w:rsid w:val="004532D1"/>
    <w:rsid w:val="004540D1"/>
    <w:rsid w:val="0045413F"/>
    <w:rsid w:val="0046605D"/>
    <w:rsid w:val="00474100"/>
    <w:rsid w:val="00474180"/>
    <w:rsid w:val="00483F4D"/>
    <w:rsid w:val="00492BBD"/>
    <w:rsid w:val="004A7941"/>
    <w:rsid w:val="004A7B23"/>
    <w:rsid w:val="004C0C14"/>
    <w:rsid w:val="004C0DBD"/>
    <w:rsid w:val="004C24CB"/>
    <w:rsid w:val="004D0867"/>
    <w:rsid w:val="004D1848"/>
    <w:rsid w:val="004D575D"/>
    <w:rsid w:val="004E26A3"/>
    <w:rsid w:val="004E7A81"/>
    <w:rsid w:val="004F4CDE"/>
    <w:rsid w:val="00501595"/>
    <w:rsid w:val="00512B26"/>
    <w:rsid w:val="00517695"/>
    <w:rsid w:val="005210C0"/>
    <w:rsid w:val="005231DF"/>
    <w:rsid w:val="00523228"/>
    <w:rsid w:val="00525699"/>
    <w:rsid w:val="005258FC"/>
    <w:rsid w:val="00527FEB"/>
    <w:rsid w:val="00541C7D"/>
    <w:rsid w:val="005717A9"/>
    <w:rsid w:val="005727AA"/>
    <w:rsid w:val="00584408"/>
    <w:rsid w:val="005A0770"/>
    <w:rsid w:val="005A637F"/>
    <w:rsid w:val="005C1CCB"/>
    <w:rsid w:val="005C77AA"/>
    <w:rsid w:val="005E3650"/>
    <w:rsid w:val="005F0429"/>
    <w:rsid w:val="005F2C8C"/>
    <w:rsid w:val="005F3AEB"/>
    <w:rsid w:val="005F42F9"/>
    <w:rsid w:val="005F75BE"/>
    <w:rsid w:val="00621931"/>
    <w:rsid w:val="00624BBF"/>
    <w:rsid w:val="00626F1D"/>
    <w:rsid w:val="00632796"/>
    <w:rsid w:val="006329A3"/>
    <w:rsid w:val="00641E91"/>
    <w:rsid w:val="00642780"/>
    <w:rsid w:val="00657782"/>
    <w:rsid w:val="00671418"/>
    <w:rsid w:val="00672066"/>
    <w:rsid w:val="00672C0F"/>
    <w:rsid w:val="00674827"/>
    <w:rsid w:val="006760A5"/>
    <w:rsid w:val="006A15C9"/>
    <w:rsid w:val="006B131B"/>
    <w:rsid w:val="006C0636"/>
    <w:rsid w:val="006D68E1"/>
    <w:rsid w:val="007059EE"/>
    <w:rsid w:val="00707349"/>
    <w:rsid w:val="00712909"/>
    <w:rsid w:val="00726624"/>
    <w:rsid w:val="00727FBB"/>
    <w:rsid w:val="007332C0"/>
    <w:rsid w:val="00742EC4"/>
    <w:rsid w:val="007479A4"/>
    <w:rsid w:val="00750E84"/>
    <w:rsid w:val="00765F01"/>
    <w:rsid w:val="00780F71"/>
    <w:rsid w:val="00794D1B"/>
    <w:rsid w:val="007A2BCB"/>
    <w:rsid w:val="007A3E99"/>
    <w:rsid w:val="007B6D68"/>
    <w:rsid w:val="007F563A"/>
    <w:rsid w:val="007F605C"/>
    <w:rsid w:val="008000A4"/>
    <w:rsid w:val="00802AC2"/>
    <w:rsid w:val="00802C8A"/>
    <w:rsid w:val="0080669D"/>
    <w:rsid w:val="00823A96"/>
    <w:rsid w:val="008274B1"/>
    <w:rsid w:val="00831E2C"/>
    <w:rsid w:val="0083483A"/>
    <w:rsid w:val="008357CF"/>
    <w:rsid w:val="008476EE"/>
    <w:rsid w:val="00847C97"/>
    <w:rsid w:val="00851927"/>
    <w:rsid w:val="008707FB"/>
    <w:rsid w:val="00896D0D"/>
    <w:rsid w:val="008A4BFD"/>
    <w:rsid w:val="008B5815"/>
    <w:rsid w:val="008C2D5D"/>
    <w:rsid w:val="008D685A"/>
    <w:rsid w:val="008E3377"/>
    <w:rsid w:val="008E3738"/>
    <w:rsid w:val="008E42C3"/>
    <w:rsid w:val="008E5258"/>
    <w:rsid w:val="008F59E7"/>
    <w:rsid w:val="00916A55"/>
    <w:rsid w:val="00917D2E"/>
    <w:rsid w:val="00920DD2"/>
    <w:rsid w:val="00926EC1"/>
    <w:rsid w:val="009315CF"/>
    <w:rsid w:val="0093203F"/>
    <w:rsid w:val="00964B0B"/>
    <w:rsid w:val="009700EA"/>
    <w:rsid w:val="00976AD2"/>
    <w:rsid w:val="00985E84"/>
    <w:rsid w:val="00987284"/>
    <w:rsid w:val="00993834"/>
    <w:rsid w:val="009A185E"/>
    <w:rsid w:val="009B1E93"/>
    <w:rsid w:val="009C58DF"/>
    <w:rsid w:val="009C6528"/>
    <w:rsid w:val="009D0F3E"/>
    <w:rsid w:val="009E265C"/>
    <w:rsid w:val="009E537B"/>
    <w:rsid w:val="009F4D1E"/>
    <w:rsid w:val="00A01473"/>
    <w:rsid w:val="00A12134"/>
    <w:rsid w:val="00A141B7"/>
    <w:rsid w:val="00A21A7E"/>
    <w:rsid w:val="00A338DD"/>
    <w:rsid w:val="00A33C3E"/>
    <w:rsid w:val="00A34B8E"/>
    <w:rsid w:val="00A52BF9"/>
    <w:rsid w:val="00A6698A"/>
    <w:rsid w:val="00A75C34"/>
    <w:rsid w:val="00A84BC1"/>
    <w:rsid w:val="00A87B74"/>
    <w:rsid w:val="00A91158"/>
    <w:rsid w:val="00AA1B97"/>
    <w:rsid w:val="00AA5532"/>
    <w:rsid w:val="00AB5F59"/>
    <w:rsid w:val="00AC23D7"/>
    <w:rsid w:val="00AF15EA"/>
    <w:rsid w:val="00AF7533"/>
    <w:rsid w:val="00B05352"/>
    <w:rsid w:val="00B1004D"/>
    <w:rsid w:val="00B137F4"/>
    <w:rsid w:val="00B16F4A"/>
    <w:rsid w:val="00B30C41"/>
    <w:rsid w:val="00B3216E"/>
    <w:rsid w:val="00B62D48"/>
    <w:rsid w:val="00B71ACB"/>
    <w:rsid w:val="00B72EF8"/>
    <w:rsid w:val="00B95226"/>
    <w:rsid w:val="00B95D5C"/>
    <w:rsid w:val="00B96704"/>
    <w:rsid w:val="00BA2A4E"/>
    <w:rsid w:val="00BA3C0F"/>
    <w:rsid w:val="00BB43AE"/>
    <w:rsid w:val="00BB700E"/>
    <w:rsid w:val="00BC4B8D"/>
    <w:rsid w:val="00BC536E"/>
    <w:rsid w:val="00BD0B54"/>
    <w:rsid w:val="00BD1732"/>
    <w:rsid w:val="00BD2CE7"/>
    <w:rsid w:val="00BD3FD3"/>
    <w:rsid w:val="00BF1C20"/>
    <w:rsid w:val="00BF29C5"/>
    <w:rsid w:val="00BF412D"/>
    <w:rsid w:val="00BF6207"/>
    <w:rsid w:val="00BF6A81"/>
    <w:rsid w:val="00C078D4"/>
    <w:rsid w:val="00C129B5"/>
    <w:rsid w:val="00C14E87"/>
    <w:rsid w:val="00C23D54"/>
    <w:rsid w:val="00C3200F"/>
    <w:rsid w:val="00C37318"/>
    <w:rsid w:val="00C54759"/>
    <w:rsid w:val="00C573C6"/>
    <w:rsid w:val="00C61CB1"/>
    <w:rsid w:val="00C94A53"/>
    <w:rsid w:val="00CA2ECF"/>
    <w:rsid w:val="00CA68B5"/>
    <w:rsid w:val="00CB0051"/>
    <w:rsid w:val="00CB5B9A"/>
    <w:rsid w:val="00CC1926"/>
    <w:rsid w:val="00CD105D"/>
    <w:rsid w:val="00CD4166"/>
    <w:rsid w:val="00CE0892"/>
    <w:rsid w:val="00CE0A81"/>
    <w:rsid w:val="00CE2CF9"/>
    <w:rsid w:val="00CE676E"/>
    <w:rsid w:val="00CF1E8F"/>
    <w:rsid w:val="00D00378"/>
    <w:rsid w:val="00D126DB"/>
    <w:rsid w:val="00D26677"/>
    <w:rsid w:val="00D3653C"/>
    <w:rsid w:val="00D40F73"/>
    <w:rsid w:val="00D46692"/>
    <w:rsid w:val="00D466C2"/>
    <w:rsid w:val="00D47A21"/>
    <w:rsid w:val="00D5217A"/>
    <w:rsid w:val="00D53EF3"/>
    <w:rsid w:val="00D630BE"/>
    <w:rsid w:val="00D64F4F"/>
    <w:rsid w:val="00D67734"/>
    <w:rsid w:val="00D727EA"/>
    <w:rsid w:val="00D74391"/>
    <w:rsid w:val="00D759AC"/>
    <w:rsid w:val="00D75E18"/>
    <w:rsid w:val="00D77873"/>
    <w:rsid w:val="00D8573E"/>
    <w:rsid w:val="00D91608"/>
    <w:rsid w:val="00D95351"/>
    <w:rsid w:val="00DA4CC8"/>
    <w:rsid w:val="00DA6623"/>
    <w:rsid w:val="00DB3443"/>
    <w:rsid w:val="00DB35BF"/>
    <w:rsid w:val="00DB5C59"/>
    <w:rsid w:val="00DB5FF8"/>
    <w:rsid w:val="00DB7DDE"/>
    <w:rsid w:val="00DC09D8"/>
    <w:rsid w:val="00DC3C7C"/>
    <w:rsid w:val="00DD69DC"/>
    <w:rsid w:val="00DE0F40"/>
    <w:rsid w:val="00DE7D1E"/>
    <w:rsid w:val="00E02503"/>
    <w:rsid w:val="00E03646"/>
    <w:rsid w:val="00E060FA"/>
    <w:rsid w:val="00E11832"/>
    <w:rsid w:val="00E118FF"/>
    <w:rsid w:val="00E11E5C"/>
    <w:rsid w:val="00E141FF"/>
    <w:rsid w:val="00E142D5"/>
    <w:rsid w:val="00E252F1"/>
    <w:rsid w:val="00E27ECA"/>
    <w:rsid w:val="00E404F9"/>
    <w:rsid w:val="00E45B28"/>
    <w:rsid w:val="00E47C34"/>
    <w:rsid w:val="00E61696"/>
    <w:rsid w:val="00E67EC1"/>
    <w:rsid w:val="00E90B48"/>
    <w:rsid w:val="00E9410D"/>
    <w:rsid w:val="00EA07FC"/>
    <w:rsid w:val="00EA1850"/>
    <w:rsid w:val="00EA4792"/>
    <w:rsid w:val="00EA5068"/>
    <w:rsid w:val="00EA5EC8"/>
    <w:rsid w:val="00EA5F0F"/>
    <w:rsid w:val="00EB13F2"/>
    <w:rsid w:val="00ED0252"/>
    <w:rsid w:val="00ED2463"/>
    <w:rsid w:val="00ED2F7C"/>
    <w:rsid w:val="00ED347A"/>
    <w:rsid w:val="00ED6805"/>
    <w:rsid w:val="00EE2C3F"/>
    <w:rsid w:val="00EE5590"/>
    <w:rsid w:val="00F06709"/>
    <w:rsid w:val="00F07B01"/>
    <w:rsid w:val="00F139CB"/>
    <w:rsid w:val="00F14DBB"/>
    <w:rsid w:val="00F502E6"/>
    <w:rsid w:val="00F57280"/>
    <w:rsid w:val="00F655D6"/>
    <w:rsid w:val="00F857B5"/>
    <w:rsid w:val="00F87921"/>
    <w:rsid w:val="00F963AE"/>
    <w:rsid w:val="00FB668A"/>
    <w:rsid w:val="00FB77AC"/>
    <w:rsid w:val="00FB7EB9"/>
    <w:rsid w:val="00FD0E46"/>
    <w:rsid w:val="00FD59B6"/>
    <w:rsid w:val="00FD6106"/>
    <w:rsid w:val="00FF2F0B"/>
    <w:rsid w:val="00FF3094"/>
    <w:rsid w:val="00FF3716"/>
    <w:rsid w:val="00FF4DD9"/>
    <w:rsid w:val="00FF5FFF"/>
    <w:rsid w:val="0ABF4D82"/>
    <w:rsid w:val="5109F2E1"/>
    <w:rsid w:val="51C6B183"/>
    <w:rsid w:val="567BA2E4"/>
    <w:rsid w:val="594B8BAE"/>
    <w:rsid w:val="6D539EA3"/>
    <w:rsid w:val="73D5E5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EFFFD7"/>
  <w15:chartTrackingRefBased/>
  <w15:docId w15:val="{C1C92644-87E4-4BC9-B922-BC2E9F2D6A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760A5"/>
  </w:style>
  <w:style w:type="paragraph" w:styleId="berschrift1">
    <w:name w:val="heading 1"/>
    <w:basedOn w:val="Standard"/>
    <w:next w:val="Standard"/>
    <w:link w:val="berschrift1Zchn"/>
    <w:uiPriority w:val="9"/>
    <w:qFormat/>
    <w:rsid w:val="003F435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F435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F435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F435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F435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F435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F435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F435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F435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F435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F435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F435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F4354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F4354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F4354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F4354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F4354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F4354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F435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F435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F435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F435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F435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F4354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F4354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F4354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F435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F4354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F4354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3F4354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F4354"/>
  </w:style>
  <w:style w:type="paragraph" w:styleId="Fuzeile">
    <w:name w:val="footer"/>
    <w:basedOn w:val="Standard"/>
    <w:link w:val="FuzeileZchn"/>
    <w:uiPriority w:val="99"/>
    <w:unhideWhenUsed/>
    <w:rsid w:val="003F4354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F4354"/>
  </w:style>
  <w:style w:type="paragraph" w:customStyle="1" w:styleId="EinfAbs">
    <w:name w:val="[Einf. Abs.]"/>
    <w:basedOn w:val="Standard"/>
    <w:uiPriority w:val="99"/>
    <w:rsid w:val="003F4354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de-DE"/>
      <w14:ligatures w14:val="none"/>
    </w:rPr>
  </w:style>
  <w:style w:type="character" w:styleId="Hyperlink">
    <w:name w:val="Hyperlink"/>
    <w:basedOn w:val="Absatz-Standardschriftart"/>
    <w:uiPriority w:val="99"/>
    <w:unhideWhenUsed/>
    <w:rsid w:val="003F4354"/>
    <w:rPr>
      <w:color w:val="467886" w:themeColor="hyperlink"/>
      <w:u w:val="single"/>
    </w:rPr>
  </w:style>
  <w:style w:type="paragraph" w:customStyle="1" w:styleId="02Aufzhlung">
    <w:name w:val="02_Aufzählung"/>
    <w:basedOn w:val="Standard"/>
    <w:qFormat/>
    <w:rsid w:val="001906A8"/>
    <w:pPr>
      <w:widowControl w:val="0"/>
      <w:numPr>
        <w:numId w:val="1"/>
      </w:numPr>
      <w:tabs>
        <w:tab w:val="left" w:pos="340"/>
      </w:tabs>
      <w:autoSpaceDE w:val="0"/>
      <w:autoSpaceDN w:val="0"/>
      <w:adjustRightInd w:val="0"/>
      <w:spacing w:after="0" w:line="288" w:lineRule="auto"/>
      <w:textAlignment w:val="center"/>
    </w:pPr>
    <w:rPr>
      <w:rFonts w:ascii="CompatilFactLTPro-Rg" w:hAnsi="CompatilFactLTPro-Rg" w:cs="CompatilFactLTPro-Rg"/>
      <w:color w:val="000000"/>
      <w:lang w:val="de-DE"/>
      <w14:ligatures w14:val="none"/>
    </w:rPr>
  </w:style>
  <w:style w:type="paragraph" w:styleId="berarbeitung">
    <w:name w:val="Revision"/>
    <w:hidden/>
    <w:uiPriority w:val="99"/>
    <w:semiHidden/>
    <w:rsid w:val="00621931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85192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51927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51927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5192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5192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mgmori.com" TargetMode="External"/><Relationship Id="rId2" Type="http://schemas.openxmlformats.org/officeDocument/2006/relationships/image" Target="media/image8.jpg"/><Relationship Id="rId1" Type="http://schemas.openxmlformats.org/officeDocument/2006/relationships/image" Target="media/image7.png"/><Relationship Id="rId6" Type="http://schemas.openxmlformats.org/officeDocument/2006/relationships/hyperlink" Target="http://www.dmgmori.com" TargetMode="External"/><Relationship Id="rId5" Type="http://schemas.openxmlformats.org/officeDocument/2006/relationships/hyperlink" Target="http://www.dmgmori.com" TargetMode="External"/><Relationship Id="rId4" Type="http://schemas.openxmlformats.org/officeDocument/2006/relationships/hyperlink" Target="http://www.dmgmori.co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079E63EF-4634-854C-BEF3-EA0481C89B50}">
  <we:reference id="ed452a3f-c68b-45d7-8f96-72f52fc3dfc3" version="1.0.1.0" store="EXCatalog" storeType="EXCatalog"/>
  <we:alternateReferences>
    <we:reference id="WA104381727" version="1.0.1.0" store="de-DE" storeType="OMEX"/>
  </we:alternateReferences>
  <we:properties>
    <we:property name="documentId" value="&quot;de90c5fca4623c06&quot;"/>
  </we:properties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60B1097856EB345AC9D7F6B75195246" ma:contentTypeVersion="14" ma:contentTypeDescription="Ein neues Dokument erstellen." ma:contentTypeScope="" ma:versionID="55dd47dca132dfe50e7598b5c82059fe">
  <xsd:schema xmlns:xsd="http://www.w3.org/2001/XMLSchema" xmlns:xs="http://www.w3.org/2001/XMLSchema" xmlns:p="http://schemas.microsoft.com/office/2006/metadata/properties" xmlns:ns2="b8c44765-f07c-4389-81a3-64e4030a505d" xmlns:ns3="36c3a97b-2ee8-444e-a03c-8210fbab0b97" targetNamespace="http://schemas.microsoft.com/office/2006/metadata/properties" ma:root="true" ma:fieldsID="671e701b6cd31da69e3543de5702350f" ns2:_="" ns3:_="">
    <xsd:import namespace="b8c44765-f07c-4389-81a3-64e4030a505d"/>
    <xsd:import namespace="36c3a97b-2ee8-444e-a03c-8210fbab0b9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44765-f07c-4389-81a3-64e4030a50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9ca45992-3557-4387-8b2e-87f0e8cb7b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3a97b-2ee8-444e-a03c-8210fbab0b9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9c5aa3f3-419a-43f7-95a8-d3c348840307}" ma:internalName="TaxCatchAll" ma:showField="CatchAllData" ma:web="36c3a97b-2ee8-444e-a03c-8210fbab0b9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6c3a97b-2ee8-444e-a03c-8210fbab0b97" xsi:nil="true"/>
    <lcf76f155ced4ddcb4097134ff3c332f xmlns="b8c44765-f07c-4389-81a3-64e4030a505d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7296429-5457-4BDB-B3B9-8908A7723A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c44765-f07c-4389-81a3-64e4030a505d"/>
    <ds:schemaRef ds:uri="36c3a97b-2ee8-444e-a03c-8210fbab0b9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BE17C0D-2EE7-45E4-9734-FC295EA50B5A}">
  <ds:schemaRefs>
    <ds:schemaRef ds:uri="http://schemas.microsoft.com/office/2006/metadata/properties"/>
    <ds:schemaRef ds:uri="http://schemas.microsoft.com/office/2006/documentManagement/types"/>
    <ds:schemaRef ds:uri="b8c44765-f07c-4389-81a3-64e4030a505d"/>
    <ds:schemaRef ds:uri="http://purl.org/dc/dcmitype/"/>
    <ds:schemaRef ds:uri="http://purl.org/dc/elements/1.1/"/>
    <ds:schemaRef ds:uri="36c3a97b-2ee8-444e-a03c-8210fbab0b97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EC878A20-130E-435D-B1F3-42F80C37AB78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02036d9e-e633-44bb-9d07-77f03d3bf44c}" enabled="0" method="" siteId="{02036d9e-e633-44bb-9d07-77f03d3bf44c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1047</Words>
  <Characters>8004</Characters>
  <Application>Microsoft Office Word</Application>
  <DocSecurity>0</DocSecurity>
  <Lines>156</Lines>
  <Paragraphs>39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9051</CharactersWithSpaces>
  <SharedDoc>false</SharedDoc>
  <HLinks>
    <vt:vector size="6" baseType="variant">
      <vt:variant>
        <vt:i4>2097251</vt:i4>
      </vt:variant>
      <vt:variant>
        <vt:i4>0</vt:i4>
      </vt:variant>
      <vt:variant>
        <vt:i4>0</vt:i4>
      </vt:variant>
      <vt:variant>
        <vt:i4>5</vt:i4>
      </vt:variant>
      <vt:variant>
        <vt:lpwstr>http://www.dmgmori.com/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Manzenreiter, Eva</dc:creator>
  <cp:keywords/>
  <dc:description/>
  <cp:lastModifiedBy>Manzenreiter, Eva</cp:lastModifiedBy>
  <cp:revision>84</cp:revision>
  <cp:lastPrinted>2026-04-14T09:59:00Z</cp:lastPrinted>
  <dcterms:created xsi:type="dcterms:W3CDTF">2026-03-16T04:37:00Z</dcterms:created>
  <dcterms:modified xsi:type="dcterms:W3CDTF">2026-04-14T09:59:00Z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0x010100D60B1097856EB345AC9D7F6B75195246</vt:lpwstr>
  </property>
  <property fmtid="{D5CDD505-2E9C-101B-9397-08002B2CF9AE}" pid="3" name="MediaServiceImageTags">
    <vt:lpwstr/>
  </property>
  <property fmtid="{D5CDD505-2E9C-101B-9397-08002B2CF9AE}" pid="4" name="_ExtendedDescription">
    <vt:lpwstr/>
  </property>
  <property fmtid="{D5CDD505-2E9C-101B-9397-08002B2CF9AE}" pid="5" name="docLang">
    <vt:lpwstr>de</vt:lpwstr>
  </property>
</Properties>
</file>